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spacing w:line="429" w:lineRule="auto"/>
        <w:ind w:left="2834" w:right="3052"/>
        <w:jc w:val="center"/>
      </w:pPr>
      <w:r>
        <w:rPr>
          <w:w w:val="105"/>
        </w:rPr>
        <w:t>INP</w:t>
      </w:r>
      <w:r>
        <w:rPr>
          <w:spacing w:val="40"/>
          <w:w w:val="105"/>
        </w:rPr>
        <w:t> </w:t>
      </w:r>
      <w:r>
        <w:rPr>
          <w:w w:val="105"/>
        </w:rPr>
        <w:t>Journal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Physics 2022, </w:t>
      </w:r>
      <w:r>
        <w:rPr>
          <w:rFonts w:ascii="Cambria"/>
          <w:b/>
          <w:w w:val="105"/>
        </w:rPr>
        <w:t>*</w:t>
      </w:r>
      <w:r>
        <w:rPr>
          <w:w w:val="105"/>
        </w:rPr>
        <w:t>(*), **-**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Title"/>
      </w:pPr>
      <w:r>
        <w:rPr/>
        <w:t>Article</w:t>
      </w:r>
      <w:r>
        <w:rPr>
          <w:spacing w:val="12"/>
        </w:rPr>
        <w:t> </w:t>
      </w:r>
      <w:r>
        <w:rPr>
          <w:spacing w:val="-2"/>
        </w:rPr>
        <w:t>title</w:t>
      </w:r>
    </w:p>
    <w:p>
      <w:pPr>
        <w:spacing w:before="322"/>
        <w:ind w:left="2843" w:right="0" w:firstLine="0"/>
        <w:jc w:val="left"/>
        <w:rPr>
          <w:rFonts w:ascii="Calibri" w:hAnsi="Calibri"/>
          <w:sz w:val="20"/>
        </w:rPr>
      </w:pPr>
      <w:r>
        <w:rPr>
          <w:sz w:val="28"/>
        </w:rPr>
        <w:t>X.X.</w:t>
      </w:r>
      <w:r>
        <w:rPr>
          <w:spacing w:val="14"/>
          <w:sz w:val="28"/>
        </w:rPr>
        <w:t> </w:t>
      </w:r>
      <w:r>
        <w:rPr>
          <w:sz w:val="28"/>
        </w:rPr>
        <w:t>Xxxx</w:t>
      </w:r>
      <w:r>
        <w:rPr>
          <w:rFonts w:ascii="Lucida Sans Unicode" w:hAnsi="Lucida Sans Unicode"/>
          <w:position w:val="10"/>
          <w:sz w:val="20"/>
        </w:rPr>
        <w:t>∗</w:t>
      </w:r>
      <w:r>
        <w:rPr>
          <w:rFonts w:ascii="Arial" w:hAnsi="Arial"/>
          <w:i/>
          <w:position w:val="10"/>
          <w:sz w:val="20"/>
        </w:rPr>
        <w:t>,</w:t>
      </w:r>
      <w:r>
        <w:rPr>
          <w:rFonts w:ascii="Calibri" w:hAnsi="Calibri"/>
          <w:position w:val="10"/>
          <w:sz w:val="20"/>
        </w:rPr>
        <w:t>1</w:t>
      </w:r>
      <w:r>
        <w:rPr>
          <w:sz w:val="28"/>
        </w:rPr>
        <w:t>,</w:t>
      </w:r>
      <w:r>
        <w:rPr>
          <w:spacing w:val="14"/>
          <w:sz w:val="28"/>
        </w:rPr>
        <w:t> </w:t>
      </w:r>
      <w:r>
        <w:rPr>
          <w:sz w:val="28"/>
        </w:rPr>
        <w:t>Z.Z.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Zzzz</w:t>
      </w:r>
      <w:r>
        <w:rPr>
          <w:rFonts w:ascii="Calibri" w:hAnsi="Calibri"/>
          <w:spacing w:val="-2"/>
          <w:position w:val="10"/>
          <w:sz w:val="20"/>
        </w:rPr>
        <w:t>2</w:t>
      </w:r>
    </w:p>
    <w:p>
      <w:pPr>
        <w:spacing w:line="326" w:lineRule="auto" w:before="66"/>
        <w:ind w:left="2327" w:right="2544" w:firstLine="0"/>
        <w:jc w:val="center"/>
        <w:rPr>
          <w:sz w:val="22"/>
        </w:rPr>
      </w:pPr>
      <w:r>
        <w:rPr>
          <w:rFonts w:ascii="Calibri"/>
          <w:w w:val="105"/>
          <w:position w:val="8"/>
          <w:sz w:val="16"/>
        </w:rPr>
        <w:t>1</w:t>
      </w:r>
      <w:r>
        <w:rPr>
          <w:w w:val="105"/>
          <w:sz w:val="22"/>
        </w:rPr>
        <w:t>Institution One, City One, Country One </w:t>
      </w:r>
      <w:r>
        <w:rPr>
          <w:rFonts w:ascii="Calibri"/>
          <w:w w:val="105"/>
          <w:position w:val="8"/>
          <w:sz w:val="16"/>
        </w:rPr>
        <w:t>2</w:t>
      </w:r>
      <w:r>
        <w:rPr>
          <w:w w:val="105"/>
          <w:sz w:val="22"/>
        </w:rPr>
        <w:t>Institution Two, City Two, Country Two e-mail:</w:t>
      </w:r>
      <w:r>
        <w:rPr>
          <w:spacing w:val="40"/>
          <w:w w:val="105"/>
          <w:sz w:val="22"/>
        </w:rPr>
        <w:t> </w:t>
      </w:r>
      <w:hyperlink r:id="rId6">
        <w:r>
          <w:rPr>
            <w:w w:val="105"/>
            <w:sz w:val="22"/>
          </w:rPr>
          <w:t>xxx@xxx.xxx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"/>
        <w:rPr>
          <w:sz w:val="22"/>
        </w:rPr>
      </w:pPr>
    </w:p>
    <w:p>
      <w:pPr>
        <w:spacing w:before="0"/>
        <w:ind w:left="2842" w:right="3052" w:firstLine="0"/>
        <w:jc w:val="center"/>
        <w:rPr>
          <w:rFonts w:ascii="Cambria"/>
          <w:b/>
          <w:sz w:val="22"/>
        </w:rPr>
      </w:pPr>
      <w:r>
        <w:rPr>
          <w:rFonts w:ascii="Cambria"/>
          <w:b/>
          <w:spacing w:val="-2"/>
          <w:w w:val="110"/>
          <w:sz w:val="22"/>
        </w:rPr>
        <w:t>Abstract</w:t>
      </w:r>
    </w:p>
    <w:p>
      <w:pPr>
        <w:spacing w:line="256" w:lineRule="auto" w:before="78"/>
        <w:ind w:left="731" w:right="918" w:firstLine="325"/>
        <w:jc w:val="both"/>
        <w:rPr>
          <w:sz w:val="22"/>
        </w:rPr>
      </w:pPr>
      <w:r>
        <w:rPr>
          <w:w w:val="105"/>
          <w:sz w:val="22"/>
        </w:rPr>
        <w:t>The</w:t>
      </w:r>
      <w:r>
        <w:rPr>
          <w:w w:val="105"/>
          <w:sz w:val="22"/>
        </w:rPr>
        <w:t> abstract</w:t>
      </w:r>
      <w:r>
        <w:rPr>
          <w:w w:val="105"/>
          <w:sz w:val="22"/>
        </w:rPr>
        <w:t> should</w:t>
      </w:r>
      <w:r>
        <w:rPr>
          <w:w w:val="105"/>
          <w:sz w:val="22"/>
        </w:rPr>
        <w:t> be</w:t>
      </w:r>
      <w:r>
        <w:rPr>
          <w:w w:val="105"/>
          <w:sz w:val="22"/>
        </w:rPr>
        <w:t> a</w:t>
      </w:r>
      <w:r>
        <w:rPr>
          <w:w w:val="105"/>
          <w:sz w:val="22"/>
        </w:rPr>
        <w:t> total</w:t>
      </w:r>
      <w:r>
        <w:rPr>
          <w:w w:val="105"/>
          <w:sz w:val="22"/>
        </w:rPr>
        <w:t> of</w:t>
      </w:r>
      <w:r>
        <w:rPr>
          <w:w w:val="105"/>
          <w:sz w:val="22"/>
        </w:rPr>
        <w:t> about</w:t>
      </w:r>
      <w:r>
        <w:rPr>
          <w:w w:val="105"/>
          <w:sz w:val="22"/>
        </w:rPr>
        <w:t> 200</w:t>
      </w:r>
      <w:r>
        <w:rPr>
          <w:w w:val="105"/>
          <w:sz w:val="22"/>
        </w:rPr>
        <w:t> words</w:t>
      </w:r>
      <w:r>
        <w:rPr>
          <w:w w:val="105"/>
          <w:sz w:val="22"/>
        </w:rPr>
        <w:t> maximum.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abstract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single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paragraph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follow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style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structured abstracts,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but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without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headings: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1)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Background: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Place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question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addressed in</w:t>
      </w:r>
      <w:r>
        <w:rPr>
          <w:w w:val="105"/>
          <w:sz w:val="22"/>
        </w:rPr>
        <w:t> a</w:t>
      </w:r>
      <w:r>
        <w:rPr>
          <w:w w:val="105"/>
          <w:sz w:val="22"/>
        </w:rPr>
        <w:t> broad</w:t>
      </w:r>
      <w:r>
        <w:rPr>
          <w:w w:val="105"/>
          <w:sz w:val="22"/>
        </w:rPr>
        <w:t> context</w:t>
      </w:r>
      <w:r>
        <w:rPr>
          <w:w w:val="105"/>
          <w:sz w:val="22"/>
        </w:rPr>
        <w:t> and</w:t>
      </w:r>
      <w:r>
        <w:rPr>
          <w:w w:val="105"/>
          <w:sz w:val="22"/>
        </w:rPr>
        <w:t> highlight</w:t>
      </w:r>
      <w:r>
        <w:rPr>
          <w:w w:val="105"/>
          <w:sz w:val="22"/>
        </w:rPr>
        <w:t> the</w:t>
      </w:r>
      <w:r>
        <w:rPr>
          <w:w w:val="105"/>
          <w:sz w:val="22"/>
        </w:rPr>
        <w:t> purpose</w:t>
      </w:r>
      <w:r>
        <w:rPr>
          <w:w w:val="105"/>
          <w:sz w:val="22"/>
        </w:rPr>
        <w:t> of</w:t>
      </w:r>
      <w:r>
        <w:rPr>
          <w:w w:val="105"/>
          <w:sz w:val="22"/>
        </w:rPr>
        <w:t> the</w:t>
      </w:r>
      <w:r>
        <w:rPr>
          <w:w w:val="105"/>
          <w:sz w:val="22"/>
        </w:rPr>
        <w:t> study;</w:t>
      </w:r>
      <w:r>
        <w:rPr>
          <w:w w:val="105"/>
          <w:sz w:val="22"/>
        </w:rPr>
        <w:t> 2)</w:t>
      </w:r>
      <w:r>
        <w:rPr>
          <w:w w:val="105"/>
          <w:sz w:val="22"/>
        </w:rPr>
        <w:t> Methods: Describe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briefly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methods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treatments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applied.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Include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relevant preregistration</w:t>
      </w:r>
      <w:r>
        <w:rPr>
          <w:w w:val="105"/>
          <w:sz w:val="22"/>
        </w:rPr>
        <w:t> numbers,</w:t>
      </w:r>
      <w:r>
        <w:rPr>
          <w:w w:val="105"/>
          <w:sz w:val="22"/>
        </w:rPr>
        <w:t> and</w:t>
      </w:r>
      <w:r>
        <w:rPr>
          <w:w w:val="105"/>
          <w:sz w:val="22"/>
        </w:rPr>
        <w:t> species</w:t>
      </w:r>
      <w:r>
        <w:rPr>
          <w:w w:val="105"/>
          <w:sz w:val="22"/>
        </w:rPr>
        <w:t> and</w:t>
      </w:r>
      <w:r>
        <w:rPr>
          <w:w w:val="105"/>
          <w:sz w:val="22"/>
        </w:rPr>
        <w:t> strains</w:t>
      </w:r>
      <w:r>
        <w:rPr>
          <w:w w:val="105"/>
          <w:sz w:val="22"/>
        </w:rPr>
        <w:t> of</w:t>
      </w:r>
      <w:r>
        <w:rPr>
          <w:w w:val="105"/>
          <w:sz w:val="22"/>
        </w:rPr>
        <w:t> any</w:t>
      </w:r>
      <w:r>
        <w:rPr>
          <w:w w:val="105"/>
          <w:sz w:val="22"/>
        </w:rPr>
        <w:t> animals</w:t>
      </w:r>
      <w:r>
        <w:rPr>
          <w:w w:val="105"/>
          <w:sz w:val="22"/>
        </w:rPr>
        <w:t> used.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3) Results:</w:t>
      </w:r>
      <w:r>
        <w:rPr>
          <w:w w:val="105"/>
          <w:sz w:val="22"/>
        </w:rPr>
        <w:t> Summarize the article’s main findings; and 4) Conclusion:</w:t>
      </w:r>
      <w:r>
        <w:rPr>
          <w:w w:val="105"/>
          <w:sz w:val="22"/>
        </w:rPr>
        <w:t> Indicate the main conclusions or interpretations.</w:t>
      </w:r>
    </w:p>
    <w:p>
      <w:pPr>
        <w:spacing w:line="257" w:lineRule="exact" w:before="0"/>
        <w:ind w:left="1056" w:right="0" w:firstLine="0"/>
        <w:jc w:val="both"/>
        <w:rPr>
          <w:sz w:val="22"/>
        </w:rPr>
      </w:pPr>
      <w:r>
        <w:rPr>
          <w:rFonts w:ascii="Cambria"/>
          <w:b/>
          <w:w w:val="110"/>
          <w:sz w:val="22"/>
        </w:rPr>
        <w:t>Keywords:</w:t>
      </w:r>
      <w:r>
        <w:rPr>
          <w:rFonts w:ascii="Cambria"/>
          <w:b/>
          <w:spacing w:val="19"/>
          <w:w w:val="110"/>
          <w:sz w:val="22"/>
        </w:rPr>
        <w:t> </w:t>
      </w:r>
      <w:r>
        <w:rPr>
          <w:w w:val="110"/>
          <w:sz w:val="22"/>
        </w:rPr>
        <w:t>term;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term;</w:t>
      </w:r>
      <w:r>
        <w:rPr>
          <w:spacing w:val="-6"/>
          <w:w w:val="110"/>
          <w:sz w:val="22"/>
        </w:rPr>
        <w:t> </w:t>
      </w:r>
      <w:r>
        <w:rPr>
          <w:spacing w:val="-4"/>
          <w:w w:val="110"/>
          <w:sz w:val="22"/>
        </w:rPr>
        <w:t>term</w:t>
      </w:r>
    </w:p>
    <w:p>
      <w:pPr>
        <w:pStyle w:val="BodyText"/>
        <w:spacing w:before="164"/>
        <w:rPr>
          <w:sz w:val="22"/>
        </w:rPr>
      </w:pPr>
    </w:p>
    <w:p>
      <w:pPr>
        <w:pStyle w:val="Heading1"/>
      </w:pPr>
      <w:r>
        <w:rPr>
          <w:spacing w:val="-2"/>
        </w:rPr>
        <w:t>Introduction</w:t>
      </w:r>
    </w:p>
    <w:p>
      <w:pPr>
        <w:pStyle w:val="BodyText"/>
        <w:spacing w:line="252" w:lineRule="auto" w:before="226"/>
        <w:ind w:left="137" w:right="332"/>
        <w:jc w:val="both"/>
      </w:pPr>
      <w:r>
        <w:rPr>
          <w:w w:val="105"/>
        </w:rPr>
        <w:t>The introduction should briefly place the study in a broad context and highlight why it is important.</w:t>
      </w:r>
      <w:r>
        <w:rPr>
          <w:w w:val="105"/>
        </w:rPr>
        <w:t> It should define the purpose of the work and its significance, including</w:t>
      </w:r>
      <w:r>
        <w:rPr>
          <w:spacing w:val="40"/>
          <w:w w:val="105"/>
        </w:rPr>
        <w:t> </w:t>
      </w:r>
      <w:r>
        <w:rPr>
          <w:w w:val="105"/>
        </w:rPr>
        <w:t>specific</w:t>
      </w:r>
      <w:r>
        <w:rPr>
          <w:spacing w:val="40"/>
          <w:w w:val="105"/>
        </w:rPr>
        <w:t> </w:t>
      </w:r>
      <w:r>
        <w:rPr>
          <w:w w:val="105"/>
        </w:rPr>
        <w:t>hypotheses</w:t>
      </w:r>
      <w:r>
        <w:rPr>
          <w:spacing w:val="40"/>
          <w:w w:val="105"/>
        </w:rPr>
        <w:t> </w:t>
      </w:r>
      <w:r>
        <w:rPr>
          <w:w w:val="105"/>
        </w:rPr>
        <w:t>being</w:t>
      </w:r>
      <w:r>
        <w:rPr>
          <w:spacing w:val="40"/>
          <w:w w:val="105"/>
        </w:rPr>
        <w:t> </w:t>
      </w:r>
      <w:r>
        <w:rPr>
          <w:w w:val="105"/>
        </w:rPr>
        <w:t>tested.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current</w:t>
      </w:r>
      <w:r>
        <w:rPr>
          <w:spacing w:val="40"/>
          <w:w w:val="105"/>
        </w:rPr>
        <w:t> </w:t>
      </w:r>
      <w:r>
        <w:rPr>
          <w:w w:val="105"/>
        </w:rPr>
        <w:t>state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research field</w:t>
      </w:r>
      <w:r>
        <w:rPr>
          <w:w w:val="105"/>
        </w:rPr>
        <w:t> should</w:t>
      </w:r>
      <w:r>
        <w:rPr>
          <w:w w:val="105"/>
        </w:rPr>
        <w:t> be</w:t>
      </w:r>
      <w:r>
        <w:rPr>
          <w:w w:val="105"/>
        </w:rPr>
        <w:t> reviewed</w:t>
      </w:r>
      <w:r>
        <w:rPr>
          <w:w w:val="105"/>
        </w:rPr>
        <w:t> carefully</w:t>
      </w:r>
      <w:r>
        <w:rPr>
          <w:w w:val="105"/>
        </w:rPr>
        <w:t> and</w:t>
      </w:r>
      <w:r>
        <w:rPr>
          <w:w w:val="105"/>
        </w:rPr>
        <w:t> key</w:t>
      </w:r>
      <w:r>
        <w:rPr>
          <w:w w:val="105"/>
        </w:rPr>
        <w:t> publications</w:t>
      </w:r>
      <w:r>
        <w:rPr>
          <w:w w:val="105"/>
        </w:rPr>
        <w:t> cited.</w:t>
      </w:r>
      <w:r>
        <w:rPr>
          <w:spacing w:val="40"/>
          <w:w w:val="105"/>
        </w:rPr>
        <w:t> </w:t>
      </w:r>
      <w:r>
        <w:rPr>
          <w:w w:val="105"/>
        </w:rPr>
        <w:t>Please</w:t>
      </w:r>
      <w:r>
        <w:rPr>
          <w:w w:val="105"/>
        </w:rPr>
        <w:t> highlight controversial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diverging</w:t>
      </w:r>
      <w:r>
        <w:rPr>
          <w:spacing w:val="-16"/>
          <w:w w:val="105"/>
        </w:rPr>
        <w:t> </w:t>
      </w:r>
      <w:r>
        <w:rPr>
          <w:w w:val="105"/>
        </w:rPr>
        <w:t>hypotheses</w:t>
      </w:r>
      <w:r>
        <w:rPr>
          <w:spacing w:val="-15"/>
          <w:w w:val="105"/>
        </w:rPr>
        <w:t> </w:t>
      </w:r>
      <w:r>
        <w:rPr>
          <w:w w:val="105"/>
        </w:rPr>
        <w:t>when</w:t>
      </w:r>
      <w:r>
        <w:rPr>
          <w:spacing w:val="-16"/>
          <w:w w:val="105"/>
        </w:rPr>
        <w:t> </w:t>
      </w:r>
      <w:r>
        <w:rPr>
          <w:w w:val="105"/>
        </w:rPr>
        <w:t>necessary.</w:t>
      </w:r>
      <w:r>
        <w:rPr>
          <w:spacing w:val="-16"/>
          <w:w w:val="105"/>
        </w:rPr>
        <w:t> </w:t>
      </w:r>
      <w:r>
        <w:rPr>
          <w:w w:val="105"/>
        </w:rPr>
        <w:t>Finally,</w:t>
      </w:r>
      <w:r>
        <w:rPr>
          <w:spacing w:val="-16"/>
          <w:w w:val="105"/>
        </w:rPr>
        <w:t> </w:t>
      </w:r>
      <w:r>
        <w:rPr>
          <w:w w:val="105"/>
        </w:rPr>
        <w:t>briefly</w:t>
      </w:r>
      <w:r>
        <w:rPr>
          <w:spacing w:val="-15"/>
          <w:w w:val="105"/>
        </w:rPr>
        <w:t> </w:t>
      </w:r>
      <w:r>
        <w:rPr>
          <w:w w:val="105"/>
        </w:rPr>
        <w:t>mention</w:t>
      </w:r>
      <w:r>
        <w:rPr>
          <w:spacing w:val="-16"/>
          <w:w w:val="105"/>
        </w:rPr>
        <w:t> </w:t>
      </w:r>
      <w:r>
        <w:rPr>
          <w:w w:val="105"/>
        </w:rPr>
        <w:t>the main aim of the work and highlight the main conclusions.</w:t>
      </w:r>
      <w:r>
        <w:rPr>
          <w:w w:val="105"/>
        </w:rPr>
        <w:t> Keep the introduction comprehensible to scientists working outside the topic of the paper.</w:t>
      </w:r>
    </w:p>
    <w:p>
      <w:pPr>
        <w:spacing w:after="0" w:line="252" w:lineRule="auto"/>
        <w:jc w:val="both"/>
        <w:sectPr>
          <w:footerReference w:type="default" r:id="rId5"/>
          <w:type w:val="continuous"/>
          <w:pgSz w:w="11910" w:h="16840"/>
          <w:pgMar w:header="0" w:footer="2458" w:top="1920" w:bottom="2640" w:left="1640" w:right="1420"/>
          <w:pgNumType w:start="1"/>
        </w:sectPr>
      </w:pPr>
    </w:p>
    <w:p>
      <w:pPr>
        <w:pStyle w:val="Heading1"/>
        <w:spacing w:before="78"/>
        <w:jc w:val="both"/>
      </w:pPr>
      <w:r>
        <w:rPr/>
        <w:t>Paper</w:t>
      </w:r>
      <w:r>
        <w:rPr>
          <w:spacing w:val="74"/>
        </w:rPr>
        <w:t> </w:t>
      </w:r>
      <w:r>
        <w:rPr>
          <w:spacing w:val="-2"/>
        </w:rPr>
        <w:t>Preparation</w:t>
      </w:r>
    </w:p>
    <w:p>
      <w:pPr>
        <w:pStyle w:val="BodyText"/>
        <w:spacing w:line="252" w:lineRule="auto" w:before="227"/>
        <w:ind w:left="145" w:right="329" w:hanging="9"/>
        <w:jc w:val="both"/>
      </w:pPr>
      <w:r>
        <w:rPr>
          <w:w w:val="110"/>
        </w:rPr>
        <w:t>A</w:t>
      </w:r>
      <w:r>
        <w:rPr>
          <w:w w:val="110"/>
        </w:rPr>
        <w:t> manuscript</w:t>
      </w:r>
      <w:r>
        <w:rPr>
          <w:w w:val="110"/>
        </w:rPr>
        <w:t> should</w:t>
      </w:r>
      <w:r>
        <w:rPr>
          <w:w w:val="110"/>
        </w:rPr>
        <w:t> contain</w:t>
      </w:r>
      <w:r>
        <w:rPr>
          <w:w w:val="110"/>
        </w:rPr>
        <w:t> the</w:t>
      </w:r>
      <w:r>
        <w:rPr>
          <w:w w:val="110"/>
        </w:rPr>
        <w:t> text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LaTeX</w:t>
      </w:r>
      <w:r>
        <w:rPr>
          <w:w w:val="110"/>
        </w:rPr>
        <w:t> or</w:t>
      </w:r>
      <w:r>
        <w:rPr>
          <w:w w:val="110"/>
        </w:rPr>
        <w:t> Word</w:t>
      </w:r>
      <w:r>
        <w:rPr>
          <w:w w:val="110"/>
        </w:rPr>
        <w:t> formats</w:t>
      </w:r>
      <w:r>
        <w:rPr>
          <w:w w:val="110"/>
        </w:rPr>
        <w:t> and</w:t>
      </w:r>
      <w:r>
        <w:rPr>
          <w:w w:val="110"/>
        </w:rPr>
        <w:t> files of figures.</w:t>
      </w:r>
      <w:r>
        <w:rPr>
          <w:spacing w:val="40"/>
          <w:w w:val="110"/>
        </w:rPr>
        <w:t> </w:t>
      </w:r>
      <w:r>
        <w:rPr>
          <w:w w:val="110"/>
        </w:rPr>
        <w:t>All pages should be numbered,</w:t>
      </w:r>
      <w:r>
        <w:rPr>
          <w:w w:val="110"/>
        </w:rPr>
        <w:t> and the manuscript must include all necessary</w:t>
      </w:r>
      <w:r>
        <w:rPr>
          <w:spacing w:val="-14"/>
          <w:w w:val="110"/>
        </w:rPr>
        <w:t> </w:t>
      </w:r>
      <w:r>
        <w:rPr>
          <w:w w:val="110"/>
        </w:rPr>
        <w:t>elements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paper.</w:t>
      </w:r>
      <w:r>
        <w:rPr>
          <w:w w:val="110"/>
        </w:rPr>
        <w:t> The</w:t>
      </w:r>
      <w:r>
        <w:rPr>
          <w:spacing w:val="-14"/>
          <w:w w:val="110"/>
        </w:rPr>
        <w:t> </w:t>
      </w:r>
      <w:r>
        <w:rPr>
          <w:w w:val="110"/>
        </w:rPr>
        <w:t>first</w:t>
      </w:r>
      <w:r>
        <w:rPr>
          <w:spacing w:val="-14"/>
          <w:w w:val="110"/>
        </w:rPr>
        <w:t> </w:t>
      </w:r>
      <w:r>
        <w:rPr>
          <w:w w:val="110"/>
        </w:rPr>
        <w:t>page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manuscript</w:t>
      </w:r>
      <w:r>
        <w:rPr>
          <w:spacing w:val="-14"/>
          <w:w w:val="110"/>
        </w:rPr>
        <w:t> </w:t>
      </w:r>
      <w:r>
        <w:rPr>
          <w:w w:val="110"/>
        </w:rPr>
        <w:t>should</w:t>
      </w:r>
      <w:r>
        <w:rPr>
          <w:spacing w:val="-14"/>
          <w:w w:val="110"/>
        </w:rPr>
        <w:t> </w:t>
      </w:r>
      <w:r>
        <w:rPr>
          <w:w w:val="110"/>
        </w:rPr>
        <w:t>include the</w:t>
      </w:r>
      <w:r>
        <w:rPr>
          <w:w w:val="110"/>
        </w:rPr>
        <w:t> title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paper,</w:t>
      </w:r>
      <w:r>
        <w:rPr>
          <w:w w:val="110"/>
        </w:rPr>
        <w:t> the</w:t>
      </w:r>
      <w:r>
        <w:rPr>
          <w:w w:val="110"/>
        </w:rPr>
        <w:t> initials,</w:t>
      </w:r>
      <w:r>
        <w:rPr>
          <w:w w:val="110"/>
        </w:rPr>
        <w:t> surnames</w:t>
      </w:r>
      <w:r>
        <w:rPr>
          <w:w w:val="110"/>
        </w:rPr>
        <w:t> and</w:t>
      </w:r>
      <w:r>
        <w:rPr>
          <w:w w:val="110"/>
        </w:rPr>
        <w:t> affiliations</w:t>
      </w:r>
      <w:r>
        <w:rPr>
          <w:w w:val="110"/>
        </w:rPr>
        <w:t> (including</w:t>
      </w:r>
      <w:r>
        <w:rPr>
          <w:w w:val="110"/>
        </w:rPr>
        <w:t> country, city,</w:t>
      </w:r>
      <w:r>
        <w:rPr>
          <w:spacing w:val="-16"/>
          <w:w w:val="110"/>
        </w:rPr>
        <w:t> </w:t>
      </w:r>
      <w:r>
        <w:rPr>
          <w:w w:val="110"/>
        </w:rPr>
        <w:t>zip</w:t>
      </w:r>
      <w:r>
        <w:rPr>
          <w:spacing w:val="-16"/>
          <w:w w:val="110"/>
        </w:rPr>
        <w:t> </w:t>
      </w:r>
      <w:r>
        <w:rPr>
          <w:w w:val="110"/>
        </w:rPr>
        <w:t>code,</w:t>
      </w:r>
      <w:r>
        <w:rPr>
          <w:spacing w:val="-16"/>
          <w:w w:val="110"/>
        </w:rPr>
        <w:t> </w:t>
      </w:r>
      <w:r>
        <w:rPr>
          <w:w w:val="110"/>
        </w:rPr>
        <w:t>and</w:t>
      </w:r>
      <w:r>
        <w:rPr>
          <w:spacing w:val="-16"/>
          <w:w w:val="110"/>
        </w:rPr>
        <w:t> </w:t>
      </w:r>
      <w:r>
        <w:rPr>
          <w:w w:val="110"/>
        </w:rPr>
        <w:t>address</w:t>
      </w:r>
      <w:r>
        <w:rPr>
          <w:spacing w:val="-16"/>
          <w:w w:val="110"/>
        </w:rPr>
        <w:t> </w:t>
      </w:r>
      <w:r>
        <w:rPr>
          <w:w w:val="110"/>
        </w:rPr>
        <w:t>for</w:t>
      </w:r>
      <w:r>
        <w:rPr>
          <w:spacing w:val="-16"/>
          <w:w w:val="110"/>
        </w:rPr>
        <w:t> </w:t>
      </w:r>
      <w:r>
        <w:rPr>
          <w:w w:val="110"/>
        </w:rPr>
        <w:t>correspondence)</w:t>
      </w:r>
      <w:r>
        <w:rPr>
          <w:spacing w:val="-16"/>
          <w:w w:val="110"/>
        </w:rPr>
        <w:t> </w:t>
      </w:r>
      <w:r>
        <w:rPr>
          <w:w w:val="110"/>
        </w:rPr>
        <w:t>of</w:t>
      </w:r>
      <w:r>
        <w:rPr>
          <w:spacing w:val="-16"/>
          <w:w w:val="110"/>
        </w:rPr>
        <w:t> </w:t>
      </w:r>
      <w:r>
        <w:rPr>
          <w:w w:val="110"/>
        </w:rPr>
        <w:t>all</w:t>
      </w:r>
      <w:r>
        <w:rPr>
          <w:spacing w:val="-16"/>
          <w:w w:val="110"/>
        </w:rPr>
        <w:t> </w:t>
      </w:r>
      <w:r>
        <w:rPr>
          <w:w w:val="110"/>
        </w:rPr>
        <w:t>the</w:t>
      </w:r>
      <w:r>
        <w:rPr>
          <w:spacing w:val="-16"/>
          <w:w w:val="110"/>
        </w:rPr>
        <w:t> </w:t>
      </w:r>
      <w:r>
        <w:rPr>
          <w:w w:val="110"/>
        </w:rPr>
        <w:t>authors</w:t>
      </w:r>
      <w:r>
        <w:rPr>
          <w:spacing w:val="-16"/>
          <w:w w:val="110"/>
        </w:rPr>
        <w:t> </w:t>
      </w:r>
      <w:r>
        <w:rPr>
          <w:w w:val="110"/>
        </w:rPr>
        <w:t>followed</w:t>
      </w:r>
      <w:r>
        <w:rPr>
          <w:spacing w:val="-16"/>
          <w:w w:val="110"/>
        </w:rPr>
        <w:t> </w:t>
      </w:r>
      <w:r>
        <w:rPr>
          <w:w w:val="110"/>
        </w:rPr>
        <w:t>by</w:t>
      </w:r>
      <w:r>
        <w:rPr>
          <w:spacing w:val="-16"/>
          <w:w w:val="110"/>
        </w:rPr>
        <w:t> </w:t>
      </w:r>
      <w:r>
        <w:rPr>
          <w:w w:val="110"/>
        </w:rPr>
        <w:t>the short abstract.</w:t>
      </w:r>
      <w:r>
        <w:rPr>
          <w:spacing w:val="31"/>
          <w:w w:val="110"/>
        </w:rPr>
        <w:t> </w:t>
      </w:r>
      <w:r>
        <w:rPr>
          <w:w w:val="110"/>
        </w:rPr>
        <w:t>At least one of the authors should provide an e-mail address for correspondence.</w:t>
      </w:r>
      <w:r>
        <w:rPr>
          <w:w w:val="110"/>
        </w:rPr>
        <w:t> PACS</w:t>
      </w:r>
      <w:r>
        <w:rPr>
          <w:spacing w:val="-10"/>
          <w:w w:val="110"/>
        </w:rPr>
        <w:t> </w:t>
      </w:r>
      <w:r>
        <w:rPr>
          <w:w w:val="110"/>
        </w:rPr>
        <w:t>indexes</w:t>
      </w:r>
      <w:r>
        <w:rPr>
          <w:spacing w:val="-10"/>
          <w:w w:val="110"/>
        </w:rPr>
        <w:t> </w:t>
      </w:r>
      <w:r>
        <w:rPr>
          <w:w w:val="110"/>
        </w:rPr>
        <w:t>may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0"/>
          <w:w w:val="110"/>
        </w:rPr>
        <w:t> </w:t>
      </w:r>
      <w:r>
        <w:rPr>
          <w:w w:val="110"/>
        </w:rPr>
        <w:t>indicated</w:t>
      </w:r>
      <w:r>
        <w:rPr>
          <w:spacing w:val="-10"/>
          <w:w w:val="110"/>
        </w:rPr>
        <w:t> </w:t>
      </w:r>
      <w:r>
        <w:rPr>
          <w:w w:val="110"/>
        </w:rPr>
        <w:t>(see</w:t>
      </w:r>
      <w:r>
        <w:rPr>
          <w:spacing w:val="-10"/>
          <w:w w:val="110"/>
        </w:rPr>
        <w:t> </w:t>
      </w:r>
      <w:hyperlink r:id="rId7">
        <w:r>
          <w:rPr>
            <w:w w:val="110"/>
          </w:rPr>
          <w:t>http://www.aip.org/pacs)</w:t>
        </w:r>
      </w:hyperlink>
      <w:r>
        <w:rPr>
          <w:w w:val="110"/>
        </w:rPr>
        <w:t> after the abstract.</w:t>
      </w:r>
    </w:p>
    <w:p>
      <w:pPr>
        <w:pStyle w:val="BodyText"/>
        <w:spacing w:line="247" w:lineRule="auto"/>
        <w:ind w:left="145" w:right="318" w:firstLine="351"/>
        <w:jc w:val="both"/>
      </w:pPr>
      <w:r>
        <w:rPr>
          <w:w w:val="105"/>
        </w:rPr>
        <w:t>In formulas, all roman letters denoting physical quantities should be italicized E,</w:t>
      </w:r>
      <w:r>
        <w:rPr>
          <w:w w:val="105"/>
        </w:rPr>
        <w:t> V,</w:t>
      </w:r>
      <w:r>
        <w:rPr>
          <w:w w:val="105"/>
        </w:rPr>
        <w:t> m,</w:t>
      </w:r>
      <w:r>
        <w:rPr>
          <w:w w:val="105"/>
        </w:rPr>
        <w:t> etc.).</w:t>
      </w:r>
      <w:r>
        <w:rPr>
          <w:spacing w:val="40"/>
          <w:w w:val="105"/>
        </w:rPr>
        <w:t> </w:t>
      </w:r>
      <w:r>
        <w:rPr>
          <w:w w:val="105"/>
        </w:rPr>
        <w:t>Vectors</w:t>
      </w:r>
      <w:r>
        <w:rPr>
          <w:w w:val="105"/>
        </w:rPr>
        <w:t> must</w:t>
      </w:r>
      <w:r>
        <w:rPr>
          <w:w w:val="105"/>
        </w:rPr>
        <w:t> be</w:t>
      </w:r>
      <w:r>
        <w:rPr>
          <w:w w:val="105"/>
        </w:rPr>
        <w:t> in</w:t>
      </w:r>
      <w:r>
        <w:rPr>
          <w:w w:val="105"/>
        </w:rPr>
        <w:t> bold</w:t>
      </w:r>
      <w:r>
        <w:rPr>
          <w:w w:val="105"/>
        </w:rPr>
        <w:t> type</w:t>
      </w:r>
      <w:r>
        <w:rPr>
          <w:w w:val="105"/>
        </w:rPr>
        <w:t> without</w:t>
      </w:r>
      <w:r>
        <w:rPr>
          <w:w w:val="105"/>
        </w:rPr>
        <w:t> arrows</w:t>
      </w:r>
      <w:r>
        <w:rPr>
          <w:w w:val="105"/>
        </w:rPr>
        <w:t> over</w:t>
      </w:r>
      <w:r>
        <w:rPr>
          <w:w w:val="105"/>
        </w:rPr>
        <w:t> the</w:t>
      </w:r>
      <w:r>
        <w:rPr>
          <w:w w:val="105"/>
        </w:rPr>
        <w:t> letters. Functions</w:t>
      </w:r>
      <w:r>
        <w:rPr>
          <w:spacing w:val="-6"/>
          <w:w w:val="105"/>
        </w:rPr>
        <w:t> </w:t>
      </w:r>
      <w:r>
        <w:rPr>
          <w:w w:val="105"/>
        </w:rPr>
        <w:t>(sin, arcsin, sinh, etc.), conventional mathematical abbreviations (</w:t>
      </w:r>
      <w:r>
        <w:rPr>
          <w:spacing w:val="-16"/>
          <w:w w:val="105"/>
        </w:rPr>
        <w:t> </w:t>
      </w:r>
      <w:r>
        <w:rPr>
          <w:rFonts w:ascii="Calibri"/>
          <w:w w:val="105"/>
        </w:rPr>
        <w:t>max</w:t>
      </w:r>
      <w:r>
        <w:rPr>
          <w:rFonts w:ascii="Calibri"/>
          <w:spacing w:val="-14"/>
          <w:w w:val="105"/>
        </w:rPr>
        <w:t> </w:t>
      </w:r>
      <w:r>
        <w:rPr>
          <w:w w:val="105"/>
        </w:rPr>
        <w:t>, </w:t>
      </w:r>
      <w:r>
        <w:rPr>
          <w:rFonts w:ascii="Calibri"/>
          <w:w w:val="105"/>
        </w:rPr>
        <w:t>min</w:t>
      </w:r>
      <w:r>
        <w:rPr>
          <w:rFonts w:ascii="Calibri"/>
          <w:spacing w:val="-15"/>
          <w:w w:val="105"/>
        </w:rPr>
        <w:t> </w:t>
      </w:r>
      <w:r>
        <w:rPr>
          <w:w w:val="105"/>
        </w:rPr>
        <w:t>,</w:t>
      </w:r>
      <w:r>
        <w:rPr>
          <w:w w:val="105"/>
        </w:rPr>
        <w:t> opt,</w:t>
      </w:r>
      <w:r>
        <w:rPr>
          <w:w w:val="105"/>
        </w:rPr>
        <w:t> const,</w:t>
      </w:r>
      <w:r>
        <w:rPr>
          <w:w w:val="105"/>
        </w:rPr>
        <w:t> idem,</w:t>
      </w:r>
      <w:r>
        <w:rPr>
          <w:w w:val="105"/>
        </w:rPr>
        <w:t> lim,</w:t>
      </w:r>
      <w:r>
        <w:rPr>
          <w:w w:val="105"/>
        </w:rPr>
        <w:t> log,</w:t>
      </w:r>
      <w:r>
        <w:rPr>
          <w:w w:val="105"/>
        </w:rPr>
        <w:t> ln,</w:t>
      </w:r>
      <w:r>
        <w:rPr>
          <w:w w:val="105"/>
        </w:rPr>
        <w:t> det,</w:t>
      </w:r>
      <w:r>
        <w:rPr>
          <w:w w:val="105"/>
        </w:rPr>
        <w:t> exp),</w:t>
      </w:r>
      <w:r>
        <w:rPr>
          <w:w w:val="105"/>
        </w:rPr>
        <w:t> chemical</w:t>
      </w:r>
      <w:r>
        <w:rPr>
          <w:w w:val="105"/>
        </w:rPr>
        <w:t> elements</w:t>
      </w:r>
      <w:r>
        <w:rPr>
          <w:w w:val="105"/>
        </w:rPr>
        <w:t> (Cl,</w:t>
      </w:r>
      <w:r>
        <w:rPr>
          <w:w w:val="105"/>
        </w:rPr>
        <w:t> Fe),</w:t>
      </w:r>
      <w:r>
        <w:rPr>
          <w:w w:val="105"/>
        </w:rPr>
        <w:t> etc., should be in roman type.</w:t>
      </w:r>
      <w:r>
        <w:rPr>
          <w:w w:val="105"/>
        </w:rPr>
        <w:t> With the exception of abbreviations including those of surnames, which must be in roman type, letters in sub- and superscripts should be in lowercase italics.</w:t>
      </w:r>
      <w:r>
        <w:rPr>
          <w:spacing w:val="31"/>
          <w:w w:val="105"/>
        </w:rPr>
        <w:t> </w:t>
      </w:r>
      <w:r>
        <w:rPr>
          <w:w w:val="105"/>
        </w:rPr>
        <w:t>Below we have numbered single-line equation:</w:t>
      </w:r>
    </w:p>
    <w:p>
      <w:pPr>
        <w:spacing w:after="0" w:line="247" w:lineRule="auto"/>
        <w:jc w:val="both"/>
        <w:sectPr>
          <w:pgSz w:w="11910" w:h="16840"/>
          <w:pgMar w:header="0" w:footer="2458" w:top="1840" w:bottom="2640" w:left="1640" w:right="1420"/>
        </w:sectPr>
      </w:pPr>
    </w:p>
    <w:p>
      <w:pPr>
        <w:spacing w:before="267"/>
        <w:ind w:left="0" w:right="0" w:firstLine="0"/>
        <w:jc w:val="right"/>
        <w:rPr>
          <w:rFonts w:ascii="Calibri"/>
          <w:sz w:val="24"/>
        </w:rPr>
      </w:pP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-47"/>
          <w:w w:val="135"/>
          <w:sz w:val="24"/>
        </w:rPr>
        <w:t> </w:t>
      </w:r>
      <w:r>
        <w:rPr>
          <w:rFonts w:ascii="Calibri"/>
          <w:w w:val="135"/>
          <w:sz w:val="24"/>
        </w:rPr>
        <w:t>(</w:t>
      </w:r>
      <w:r>
        <w:rPr>
          <w:rFonts w:ascii="Calibri"/>
          <w:i/>
          <w:w w:val="135"/>
          <w:sz w:val="24"/>
        </w:rPr>
        <w:t>x</w:t>
      </w:r>
      <w:r>
        <w:rPr>
          <w:rFonts w:ascii="Calibri"/>
          <w:w w:val="135"/>
          <w:sz w:val="24"/>
        </w:rPr>
        <w:t>)</w:t>
      </w:r>
      <w:r>
        <w:rPr>
          <w:rFonts w:ascii="Calibri"/>
          <w:spacing w:val="-1"/>
          <w:w w:val="135"/>
          <w:sz w:val="24"/>
        </w:rPr>
        <w:t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2"/>
          <w:w w:val="135"/>
          <w:sz w:val="24"/>
        </w:rPr>
        <w:t> </w:t>
      </w:r>
      <w:r>
        <w:rPr>
          <w:rFonts w:ascii="Calibri"/>
          <w:i/>
          <w:spacing w:val="-5"/>
          <w:w w:val="120"/>
          <w:sz w:val="24"/>
        </w:rPr>
        <w:t>a</w:t>
      </w:r>
      <w:r>
        <w:rPr>
          <w:rFonts w:ascii="Calibri"/>
          <w:spacing w:val="-5"/>
          <w:w w:val="120"/>
          <w:sz w:val="24"/>
          <w:vertAlign w:val="subscript"/>
        </w:rPr>
        <w:t>0</w:t>
      </w:r>
    </w:p>
    <w:p>
      <w:pPr>
        <w:spacing w:line="240" w:lineRule="auto" w:before="51"/>
        <w:rPr>
          <w:rFonts w:ascii="Calibri"/>
          <w:sz w:val="16"/>
        </w:rPr>
      </w:pPr>
      <w:r>
        <w:rPr/>
        <w:br w:type="column"/>
      </w:r>
      <w:r>
        <w:rPr>
          <w:rFonts w:ascii="Calibri"/>
          <w:sz w:val="16"/>
        </w:rPr>
      </w:r>
    </w:p>
    <w:p>
      <w:pPr>
        <w:spacing w:line="170" w:lineRule="exact" w:before="1"/>
        <w:ind w:left="427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150"/>
          <w:sz w:val="16"/>
        </w:rPr>
        <w:t>∞</w:t>
      </w:r>
    </w:p>
    <w:p>
      <w:pPr>
        <w:spacing w:line="181" w:lineRule="exact" w:before="0"/>
        <w:ind w:left="427" w:right="0" w:firstLine="0"/>
        <w:jc w:val="left"/>
        <w:rPr>
          <w:rFonts w:ascii="Calibri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3064776</wp:posOffset>
                </wp:positionH>
                <wp:positionV relativeFrom="paragraph">
                  <wp:posOffset>-63805</wp:posOffset>
                </wp:positionV>
                <wp:extent cx="257175" cy="1524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9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w w:val="150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-27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5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320999pt;margin-top:-5.024071pt;width:20.25pt;height:12pt;mso-position-horizontal-relative:page;mso-position-vertical-relative:paragraph;z-index:15729664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239" w:lineRule="exac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w w:val="150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-27"/>
                          <w:w w:val="15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0"/>
                          <w:w w:val="150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5"/>
          <w:w w:val="130"/>
          <w:sz w:val="16"/>
        </w:rPr>
        <w:t>n</w:t>
      </w:r>
      <w:r>
        <w:rPr>
          <w:rFonts w:ascii="Calibri"/>
          <w:spacing w:val="-5"/>
          <w:w w:val="130"/>
          <w:sz w:val="16"/>
        </w:rPr>
        <w:t>=1</w:t>
      </w:r>
    </w:p>
    <w:p>
      <w:pPr>
        <w:spacing w:before="267"/>
        <w:ind w:left="0" w:right="0" w:firstLine="0"/>
        <w:jc w:val="left"/>
        <w:rPr>
          <w:rFonts w:ascii="Calibri"/>
          <w:i/>
          <w:sz w:val="24"/>
        </w:rPr>
      </w:pPr>
      <w:r>
        <w:rPr/>
        <w:br w:type="column"/>
      </w:r>
      <w:r>
        <w:rPr>
          <w:rFonts w:ascii="Calibri"/>
          <w:spacing w:val="-5"/>
          <w:w w:val="110"/>
          <w:sz w:val="24"/>
        </w:rPr>
        <w:t>(</w:t>
      </w:r>
      <w:r>
        <w:rPr>
          <w:rFonts w:ascii="Calibri"/>
          <w:i/>
          <w:spacing w:val="-5"/>
          <w:w w:val="110"/>
          <w:sz w:val="24"/>
        </w:rPr>
        <w:t>a</w:t>
      </w:r>
      <w:r>
        <w:rPr>
          <w:rFonts w:ascii="Calibri"/>
          <w:i/>
          <w:spacing w:val="-5"/>
          <w:w w:val="110"/>
          <w:sz w:val="24"/>
          <w:vertAlign w:val="subscript"/>
        </w:rPr>
        <w:t>n</w:t>
      </w:r>
    </w:p>
    <w:p>
      <w:pPr>
        <w:spacing w:line="227" w:lineRule="exact" w:before="105"/>
        <w:ind w:left="347" w:right="0" w:firstLine="0"/>
        <w:jc w:val="left"/>
        <w:rPr>
          <w:rFonts w:ascii="Calibri" w:hAnsi="Calibri"/>
          <w:i/>
          <w:sz w:val="24"/>
        </w:rPr>
      </w:pPr>
      <w:r>
        <w:rPr/>
        <w:br w:type="column"/>
      </w:r>
      <w:r>
        <w:rPr>
          <w:rFonts w:ascii="Calibri" w:hAnsi="Calibri"/>
          <w:i/>
          <w:spacing w:val="-5"/>
          <w:w w:val="115"/>
          <w:sz w:val="24"/>
        </w:rPr>
        <w:t>nπx</w:t>
      </w:r>
    </w:p>
    <w:p>
      <w:pPr>
        <w:tabs>
          <w:tab w:pos="838" w:val="left" w:leader="none"/>
        </w:tabs>
        <w:spacing w:line="134" w:lineRule="auto" w:before="35"/>
        <w:ind w:left="474" w:right="0" w:hanging="475"/>
        <w:jc w:val="left"/>
        <w:rPr>
          <w:rFonts w:ascii="Calibri"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3958628</wp:posOffset>
                </wp:positionH>
                <wp:positionV relativeFrom="paragraph">
                  <wp:posOffset>65915</wp:posOffset>
                </wp:positionV>
                <wp:extent cx="2635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0">
                              <a:moveTo>
                                <a:pt x="0" y="0"/>
                              </a:moveTo>
                              <a:lnTo>
                                <a:pt x="263004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11.703003pt,5.1902pt" to="332.412003pt,5.1902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i/>
          <w:spacing w:val="-4"/>
          <w:w w:val="120"/>
          <w:sz w:val="24"/>
        </w:rPr>
        <w:t>cos</w:t>
      </w:r>
      <w:r>
        <w:rPr>
          <w:rFonts w:ascii="Calibri"/>
          <w:i/>
          <w:sz w:val="24"/>
        </w:rPr>
        <w:tab/>
        <w:tab/>
      </w:r>
      <w:r>
        <w:rPr>
          <w:rFonts w:ascii="Calibri"/>
          <w:spacing w:val="-10"/>
          <w:w w:val="130"/>
          <w:sz w:val="24"/>
        </w:rPr>
        <w:t>+</w:t>
      </w:r>
      <w:r>
        <w:rPr>
          <w:rFonts w:ascii="Calibri"/>
          <w:spacing w:val="-18"/>
          <w:w w:val="130"/>
          <w:sz w:val="24"/>
        </w:rPr>
        <w:t> </w:t>
      </w:r>
      <w:r>
        <w:rPr>
          <w:rFonts w:ascii="Calibri"/>
          <w:i/>
          <w:spacing w:val="-10"/>
          <w:w w:val="120"/>
          <w:sz w:val="24"/>
        </w:rPr>
        <w:t>b</w:t>
      </w:r>
      <w:r>
        <w:rPr>
          <w:rFonts w:ascii="Calibri"/>
          <w:i/>
          <w:spacing w:val="-10"/>
          <w:w w:val="120"/>
          <w:sz w:val="24"/>
          <w:vertAlign w:val="subscript"/>
        </w:rPr>
        <w:t>n</w:t>
      </w:r>
      <w:r>
        <w:rPr>
          <w:rFonts w:ascii="Calibri"/>
          <w:i/>
          <w:spacing w:val="-10"/>
          <w:w w:val="120"/>
          <w:sz w:val="24"/>
          <w:vertAlign w:val="baseline"/>
        </w:rPr>
        <w:t> </w:t>
      </w:r>
      <w:r>
        <w:rPr>
          <w:rFonts w:ascii="Calibri"/>
          <w:i/>
          <w:spacing w:val="-10"/>
          <w:w w:val="135"/>
          <w:sz w:val="24"/>
          <w:vertAlign w:val="baseline"/>
        </w:rPr>
        <w:t>L</w:t>
      </w:r>
    </w:p>
    <w:p>
      <w:pPr>
        <w:tabs>
          <w:tab w:pos="791" w:val="left" w:leader="none"/>
          <w:tab w:pos="2675" w:val="left" w:leader="none"/>
        </w:tabs>
        <w:spacing w:line="228" w:lineRule="exact" w:before="267"/>
        <w:ind w:left="0" w:right="0" w:firstLine="0"/>
        <w:jc w:val="left"/>
        <w:rPr>
          <w:sz w:val="24"/>
        </w:rPr>
      </w:pPr>
      <w:r>
        <w:rPr/>
        <w:br w:type="column"/>
      </w:r>
      <w:r>
        <w:rPr>
          <w:rFonts w:ascii="Calibri"/>
          <w:i/>
          <w:spacing w:val="-5"/>
          <w:w w:val="115"/>
          <w:sz w:val="24"/>
        </w:rPr>
        <w:t>sin</w:t>
      </w:r>
      <w:r>
        <w:rPr>
          <w:rFonts w:ascii="Calibri"/>
          <w:i/>
          <w:sz w:val="24"/>
        </w:rPr>
        <w:tab/>
      </w:r>
      <w:r>
        <w:rPr>
          <w:rFonts w:ascii="Calibri"/>
          <w:spacing w:val="-7"/>
          <w:w w:val="115"/>
          <w:sz w:val="24"/>
        </w:rPr>
        <w:t>)</w:t>
      </w:r>
      <w:r>
        <w:rPr>
          <w:rFonts w:ascii="Calibri"/>
          <w:i/>
          <w:spacing w:val="-7"/>
          <w:w w:val="115"/>
          <w:sz w:val="24"/>
        </w:rPr>
        <w:t>.</w:t>
      </w:r>
      <w:r>
        <w:rPr>
          <w:rFonts w:ascii="Calibri"/>
          <w:i/>
          <w:sz w:val="24"/>
        </w:rPr>
        <w:tab/>
      </w:r>
      <w:r>
        <w:rPr>
          <w:spacing w:val="-5"/>
          <w:w w:val="115"/>
          <w:sz w:val="24"/>
        </w:rPr>
        <w:t>(1)</w:t>
      </w:r>
    </w:p>
    <w:p>
      <w:pPr>
        <w:spacing w:line="228" w:lineRule="exact" w:before="0"/>
        <w:ind w:left="481" w:right="0" w:firstLine="0"/>
        <w:jc w:val="left"/>
        <w:rPr>
          <w:rFonts w:ascii="Calibri"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4779378</wp:posOffset>
                </wp:positionH>
                <wp:positionV relativeFrom="paragraph">
                  <wp:posOffset>-37678</wp:posOffset>
                </wp:positionV>
                <wp:extent cx="26352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0">
                              <a:moveTo>
                                <a:pt x="0" y="0"/>
                              </a:moveTo>
                              <a:lnTo>
                                <a:pt x="263004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0192" from="376.32901pt,-2.966791pt" to="397.03801pt,-2.966791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4779378</wp:posOffset>
                </wp:positionH>
                <wp:positionV relativeFrom="paragraph">
                  <wp:posOffset>-216296</wp:posOffset>
                </wp:positionV>
                <wp:extent cx="263525" cy="1524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3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0"/>
                                <w:sz w:val="24"/>
                              </w:rPr>
                              <w:t>nπx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32901pt;margin-top:-17.031191pt;width:20.75pt;height:12pt;mso-position-horizontal-relative:page;mso-position-vertical-relative:paragraph;z-index:-15879168" type="#_x0000_t202" id="docshape3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5"/>
                          <w:w w:val="110"/>
                          <w:sz w:val="24"/>
                        </w:rPr>
                        <w:t>nπx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55"/>
          <w:sz w:val="24"/>
        </w:rPr>
        <w:t>L</w:t>
      </w:r>
    </w:p>
    <w:p>
      <w:pPr>
        <w:spacing w:after="0" w:line="228" w:lineRule="exact"/>
        <w:jc w:val="left"/>
        <w:rPr>
          <w:rFonts w:ascii="Calibri"/>
          <w:sz w:val="24"/>
        </w:rPr>
        <w:sectPr>
          <w:type w:val="continuous"/>
          <w:pgSz w:w="11910" w:h="16840"/>
          <w:pgMar w:header="0" w:footer="2458" w:top="1920" w:bottom="2640" w:left="1640" w:right="1420"/>
          <w:cols w:num="5" w:equalWidth="0">
            <w:col w:w="3124" w:space="40"/>
            <w:col w:w="747" w:space="9"/>
            <w:col w:w="317" w:space="9"/>
            <w:col w:w="1277" w:space="10"/>
            <w:col w:w="3317"/>
          </w:cols>
        </w:sectPr>
      </w:pPr>
    </w:p>
    <w:p>
      <w:pPr>
        <w:pStyle w:val="BodyText"/>
        <w:spacing w:line="252" w:lineRule="auto" w:before="135"/>
        <w:ind w:left="145" w:right="337" w:firstLine="351"/>
        <w:jc w:val="both"/>
      </w:pPr>
      <w:r>
        <w:rPr>
          <w:w w:val="105"/>
        </w:rPr>
        <w:t>Figures must be clearly readable and of good quality.</w:t>
      </w:r>
      <w:r>
        <w:rPr>
          <w:w w:val="105"/>
        </w:rPr>
        <w:t> It is desirable to submit each figure in the form of an individual file in the Encapsulated PostScript (*.eps) or in the Portable Network Graphics (*.png) formats.</w:t>
      </w:r>
      <w:r>
        <w:rPr>
          <w:w w:val="105"/>
        </w:rPr>
        <w:t> Raster artwork should be at least 300 dpi at 100% (Full print size).</w:t>
      </w:r>
      <w:r>
        <w:rPr>
          <w:w w:val="105"/>
        </w:rPr>
        <w:t> If a color figure is submitted, please, make sure to upload in addition a usable black and white version required to correctly reproduce the artwork in print.</w:t>
      </w:r>
    </w:p>
    <w:p>
      <w:pPr>
        <w:pStyle w:val="BodyText"/>
        <w:spacing w:line="252" w:lineRule="auto"/>
        <w:ind w:left="145" w:right="332" w:firstLine="351"/>
        <w:jc w:val="right"/>
      </w:pPr>
      <w:r>
        <w:rPr>
          <w:w w:val="105"/>
        </w:rPr>
        <w:t>Cited references must be given in a general list at the end of a manuscript and should</w:t>
      </w:r>
      <w:r>
        <w:rPr>
          <w:spacing w:val="38"/>
          <w:w w:val="105"/>
        </w:rPr>
        <w:t> </w:t>
      </w:r>
      <w:r>
        <w:rPr>
          <w:w w:val="105"/>
        </w:rPr>
        <w:t>be</w:t>
      </w:r>
      <w:r>
        <w:rPr>
          <w:spacing w:val="39"/>
          <w:w w:val="105"/>
        </w:rPr>
        <w:t> </w:t>
      </w:r>
      <w:r>
        <w:rPr>
          <w:w w:val="105"/>
        </w:rPr>
        <w:t>numbered</w:t>
      </w:r>
      <w:r>
        <w:rPr>
          <w:spacing w:val="38"/>
          <w:w w:val="105"/>
        </w:rPr>
        <w:t> </w:t>
      </w:r>
      <w:r>
        <w:rPr>
          <w:w w:val="105"/>
        </w:rPr>
        <w:t>by</w:t>
      </w:r>
      <w:r>
        <w:rPr>
          <w:spacing w:val="38"/>
          <w:w w:val="105"/>
        </w:rPr>
        <w:t> </w:t>
      </w:r>
      <w:r>
        <w:rPr>
          <w:w w:val="105"/>
        </w:rPr>
        <w:t>the</w:t>
      </w:r>
      <w:r>
        <w:rPr>
          <w:spacing w:val="39"/>
          <w:w w:val="105"/>
        </w:rPr>
        <w:t> </w:t>
      </w:r>
      <w:r>
        <w:rPr>
          <w:w w:val="105"/>
        </w:rPr>
        <w:t>consecutive</w:t>
      </w:r>
      <w:r>
        <w:rPr>
          <w:spacing w:val="39"/>
          <w:w w:val="105"/>
        </w:rPr>
        <w:t> </w:t>
      </w:r>
      <w:r>
        <w:rPr>
          <w:w w:val="105"/>
        </w:rPr>
        <w:t>numerals</w:t>
      </w:r>
      <w:r>
        <w:rPr>
          <w:spacing w:val="39"/>
          <w:w w:val="105"/>
        </w:rPr>
        <w:t> </w:t>
      </w:r>
      <w:r>
        <w:rPr>
          <w:w w:val="105"/>
        </w:rPr>
        <w:t>as</w:t>
      </w:r>
      <w:r>
        <w:rPr>
          <w:spacing w:val="39"/>
          <w:w w:val="105"/>
        </w:rPr>
        <w:t> </w:t>
      </w:r>
      <w:r>
        <w:rPr>
          <w:w w:val="105"/>
        </w:rPr>
        <w:t>they</w:t>
      </w:r>
      <w:r>
        <w:rPr>
          <w:spacing w:val="38"/>
          <w:w w:val="105"/>
        </w:rPr>
        <w:t> </w:t>
      </w:r>
      <w:r>
        <w:rPr>
          <w:w w:val="105"/>
        </w:rPr>
        <w:t>are</w:t>
      </w:r>
      <w:r>
        <w:rPr>
          <w:spacing w:val="38"/>
          <w:w w:val="105"/>
        </w:rPr>
        <w:t> </w:t>
      </w:r>
      <w:r>
        <w:rPr>
          <w:w w:val="105"/>
        </w:rPr>
        <w:t>mentioned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38"/>
          <w:w w:val="105"/>
        </w:rPr>
        <w:t> </w:t>
      </w:r>
      <w:r>
        <w:rPr>
          <w:w w:val="105"/>
        </w:rPr>
        <w:t>the main text.</w:t>
      </w:r>
      <w:r>
        <w:rPr>
          <w:spacing w:val="24"/>
          <w:w w:val="105"/>
        </w:rPr>
        <w:t> </w:t>
      </w:r>
      <w:r>
        <w:rPr>
          <w:w w:val="105"/>
        </w:rPr>
        <w:t>The list of references must have the heading References.</w:t>
      </w:r>
      <w:r>
        <w:rPr>
          <w:spacing w:val="24"/>
          <w:w w:val="105"/>
        </w:rPr>
        <w:t> </w:t>
      </w:r>
      <w:r>
        <w:rPr>
          <w:w w:val="105"/>
        </w:rPr>
        <w:t>All references should include </w:t>
      </w:r>
      <w:r>
        <w:rPr>
          <w:i/>
          <w:w w:val="105"/>
        </w:rPr>
        <w:t>full list of authors</w:t>
      </w:r>
      <w:r>
        <w:rPr>
          <w:i/>
          <w:spacing w:val="27"/>
          <w:w w:val="105"/>
        </w:rPr>
        <w:t> </w:t>
      </w:r>
      <w:r>
        <w:rPr>
          <w:w w:val="105"/>
        </w:rPr>
        <w:t>with only exception being collaboration papers. All Figures and Tables should be inserted into the main text close to their first citation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must</w:t>
      </w:r>
      <w:r>
        <w:rPr>
          <w:spacing w:val="24"/>
          <w:w w:val="105"/>
        </w:rPr>
        <w:t> </w:t>
      </w:r>
      <w:r>
        <w:rPr>
          <w:w w:val="105"/>
        </w:rPr>
        <w:t>be</w:t>
      </w:r>
      <w:r>
        <w:rPr>
          <w:spacing w:val="24"/>
          <w:w w:val="105"/>
        </w:rPr>
        <w:t> </w:t>
      </w:r>
      <w:r>
        <w:rPr>
          <w:w w:val="105"/>
        </w:rPr>
        <w:t>numbered</w:t>
      </w:r>
      <w:r>
        <w:rPr>
          <w:spacing w:val="24"/>
          <w:w w:val="105"/>
        </w:rPr>
        <w:t> </w:t>
      </w:r>
      <w:r>
        <w:rPr>
          <w:w w:val="105"/>
        </w:rPr>
        <w:t>following</w:t>
      </w:r>
      <w:r>
        <w:rPr>
          <w:spacing w:val="24"/>
          <w:w w:val="105"/>
        </w:rPr>
        <w:t> </w:t>
      </w:r>
      <w:r>
        <w:rPr>
          <w:w w:val="105"/>
        </w:rPr>
        <w:t>their</w:t>
      </w:r>
      <w:r>
        <w:rPr>
          <w:spacing w:val="24"/>
          <w:w w:val="105"/>
        </w:rPr>
        <w:t> </w:t>
      </w:r>
      <w:r>
        <w:rPr>
          <w:w w:val="105"/>
        </w:rPr>
        <w:t>number</w:t>
      </w:r>
      <w:r>
        <w:rPr>
          <w:spacing w:val="24"/>
          <w:w w:val="105"/>
        </w:rPr>
        <w:t> </w:t>
      </w:r>
      <w:r>
        <w:rPr>
          <w:w w:val="105"/>
        </w:rPr>
        <w:t>of</w:t>
      </w:r>
      <w:r>
        <w:rPr>
          <w:spacing w:val="24"/>
          <w:w w:val="105"/>
        </w:rPr>
        <w:t> </w:t>
      </w:r>
      <w:r>
        <w:rPr>
          <w:w w:val="105"/>
        </w:rPr>
        <w:t>appearance</w:t>
      </w:r>
      <w:r>
        <w:rPr>
          <w:spacing w:val="24"/>
          <w:w w:val="105"/>
        </w:rPr>
        <w:t> </w:t>
      </w:r>
      <w:r>
        <w:rPr>
          <w:w w:val="105"/>
        </w:rPr>
        <w:t>(Figure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1,</w:t>
      </w:r>
    </w:p>
    <w:p>
      <w:pPr>
        <w:pStyle w:val="BodyText"/>
        <w:spacing w:line="252" w:lineRule="auto"/>
        <w:ind w:left="145" w:right="356"/>
        <w:jc w:val="both"/>
      </w:pPr>
      <w:r>
        <w:rPr>
          <w:w w:val="105"/>
        </w:rPr>
        <w:t>Figure 2, Table 1, etc.).</w:t>
      </w:r>
      <w:r>
        <w:rPr>
          <w:spacing w:val="40"/>
          <w:w w:val="105"/>
        </w:rPr>
        <w:t> </w:t>
      </w:r>
      <w:r>
        <w:rPr>
          <w:w w:val="105"/>
        </w:rPr>
        <w:t>All Figures and Tables should have a short explanatory title and caption.</w:t>
      </w:r>
    </w:p>
    <w:p>
      <w:pPr>
        <w:pStyle w:val="BodyText"/>
        <w:spacing w:line="252" w:lineRule="auto"/>
        <w:ind w:left="145" w:right="363" w:firstLine="351"/>
        <w:jc w:val="both"/>
      </w:pP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text,</w:t>
      </w:r>
      <w:r>
        <w:rPr>
          <w:spacing w:val="-13"/>
          <w:w w:val="105"/>
        </w:rPr>
        <w:t> </w:t>
      </w:r>
      <w:r>
        <w:rPr>
          <w:w w:val="105"/>
        </w:rPr>
        <w:t>reference</w:t>
      </w:r>
      <w:r>
        <w:rPr>
          <w:spacing w:val="-15"/>
          <w:w w:val="105"/>
        </w:rPr>
        <w:t> </w:t>
      </w:r>
      <w:r>
        <w:rPr>
          <w:w w:val="105"/>
        </w:rPr>
        <w:t>numbers</w:t>
      </w:r>
      <w:r>
        <w:rPr>
          <w:spacing w:val="-16"/>
          <w:w w:val="105"/>
        </w:rPr>
        <w:t> </w:t>
      </w:r>
      <w:r>
        <w:rPr>
          <w:w w:val="105"/>
        </w:rPr>
        <w:t>should</w:t>
      </w:r>
      <w:r>
        <w:rPr>
          <w:spacing w:val="-15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placed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square</w:t>
      </w:r>
      <w:r>
        <w:rPr>
          <w:spacing w:val="-15"/>
          <w:w w:val="105"/>
        </w:rPr>
        <w:t> </w:t>
      </w:r>
      <w:r>
        <w:rPr>
          <w:w w:val="105"/>
        </w:rPr>
        <w:t>brackets</w:t>
      </w:r>
      <w:r>
        <w:rPr>
          <w:spacing w:val="-16"/>
          <w:w w:val="105"/>
        </w:rPr>
        <w:t> </w:t>
      </w:r>
      <w:r>
        <w:rPr>
          <w:w w:val="105"/>
        </w:rPr>
        <w:t>[</w:t>
      </w:r>
      <w:r>
        <w:rPr>
          <w:spacing w:val="-15"/>
          <w:w w:val="105"/>
        </w:rPr>
        <w:t> </w:t>
      </w:r>
      <w:r>
        <w:rPr>
          <w:w w:val="105"/>
        </w:rPr>
        <w:t>],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placed before the punctuation; for example [</w:t>
      </w:r>
      <w:hyperlink w:history="true" w:anchor="_bookmark0">
        <w:r>
          <w:rPr>
            <w:w w:val="105"/>
          </w:rPr>
          <w:t>1</w:t>
        </w:r>
      </w:hyperlink>
      <w:r>
        <w:rPr>
          <w:w w:val="105"/>
        </w:rPr>
        <w:t>], [</w:t>
      </w:r>
      <w:hyperlink w:history="true" w:anchor="_bookmark0">
        <w:r>
          <w:rPr>
            <w:w w:val="105"/>
          </w:rPr>
          <w:t>1</w:t>
        </w:r>
      </w:hyperlink>
      <w:r>
        <w:rPr>
          <w:w w:val="105"/>
        </w:rPr>
        <w:t>, </w:t>
      </w:r>
      <w:hyperlink w:history="true" w:anchor="_bookmark1">
        <w:r>
          <w:rPr>
            <w:w w:val="105"/>
          </w:rPr>
          <w:t>2</w:t>
        </w:r>
      </w:hyperlink>
      <w:r>
        <w:rPr>
          <w:w w:val="105"/>
        </w:rPr>
        <w:t>, </w:t>
      </w:r>
      <w:hyperlink w:history="true" w:anchor="_bookmark2">
        <w:r>
          <w:rPr>
            <w:w w:val="105"/>
          </w:rPr>
          <w:t>3</w:t>
        </w:r>
      </w:hyperlink>
      <w:r>
        <w:rPr>
          <w:w w:val="105"/>
        </w:rPr>
        <w:t>] or [</w:t>
      </w:r>
      <w:hyperlink w:history="true" w:anchor="_bookmark2">
        <w:r>
          <w:rPr>
            <w:w w:val="105"/>
          </w:rPr>
          <w:t>3</w:t>
        </w:r>
      </w:hyperlink>
      <w:r>
        <w:rPr>
          <w:w w:val="105"/>
        </w:rPr>
        <w:t>, </w:t>
      </w:r>
      <w:hyperlink w:history="true" w:anchor="_bookmark3">
        <w:r>
          <w:rPr>
            <w:w w:val="105"/>
          </w:rPr>
          <w:t>4</w:t>
        </w:r>
      </w:hyperlink>
      <w:r>
        <w:rPr>
          <w:w w:val="105"/>
        </w:rPr>
        <w:t>].</w:t>
      </w:r>
      <w:r>
        <w:rPr>
          <w:w w:val="105"/>
        </w:rPr>
        <w:t> SI Units (International System of Units) should be used.</w:t>
      </w:r>
    </w:p>
    <w:p>
      <w:pPr>
        <w:spacing w:after="0" w:line="252" w:lineRule="auto"/>
        <w:jc w:val="both"/>
        <w:sectPr>
          <w:type w:val="continuous"/>
          <w:pgSz w:w="11910" w:h="16840"/>
          <w:pgMar w:header="0" w:footer="2458" w:top="1920" w:bottom="2640" w:left="1640" w:right="1420"/>
        </w:sectPr>
      </w:pPr>
    </w:p>
    <w:p>
      <w:pPr>
        <w:pStyle w:val="BodyText"/>
        <w:spacing w:before="11"/>
        <w:rPr>
          <w:sz w:val="3"/>
        </w:rPr>
      </w:pPr>
    </w:p>
    <w:p>
      <w:pPr>
        <w:pStyle w:val="BodyText"/>
        <w:ind w:left="6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9625" cy="4619625"/>
                <wp:effectExtent l="9525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19625" cy="4619625"/>
                          <a:chExt cx="4619625" cy="46196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2867" y="22867"/>
                            <a:ext cx="4573905" cy="457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905" h="4573905">
                                <a:moveTo>
                                  <a:pt x="0" y="4573422"/>
                                </a:moveTo>
                                <a:lnTo>
                                  <a:pt x="4573422" y="4573422"/>
                                </a:lnTo>
                                <a:lnTo>
                                  <a:pt x="4573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3422"/>
                                </a:lnTo>
                              </a:path>
                            </a:pathLst>
                          </a:custGeom>
                          <a:ln w="457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619625" cy="4619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481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76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sz w:val="72"/>
                                </w:rPr>
                                <w:t>Test </w:t>
                              </w:r>
                              <w:r>
                                <w:rPr>
                                  <w:spacing w:val="-2"/>
                                  <w:sz w:val="72"/>
                                </w:rPr>
                                <w:t>Figure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3.75pt;height:363.75pt;mso-position-horizontal-relative:char;mso-position-vertical-relative:line" id="docshapegroup4" coordorigin="0,0" coordsize="7275,7275">
                <v:rect style="position:absolute;left:36;top:36;width:7203;height:7203" id="docshape5" filled="false" stroked="true" strokeweight="3.60112pt" strokecolor="#000000">
                  <v:stroke dashstyle="solid"/>
                </v:rect>
                <v:shape style="position:absolute;left:0;top:0;width:7275;height:72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481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before="0"/>
                          <w:ind w:left="1476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sz w:val="72"/>
                          </w:rPr>
                          <w:t>Test </w:t>
                        </w:r>
                        <w:r>
                          <w:rPr>
                            <w:spacing w:val="-2"/>
                            <w:sz w:val="72"/>
                          </w:rPr>
                          <w:t>Figure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8"/>
        <w:ind w:left="2834" w:right="3052"/>
        <w:jc w:val="center"/>
      </w:pPr>
      <w:r>
        <w:rPr>
          <w:w w:val="105"/>
        </w:rPr>
        <w:t>Figure</w:t>
      </w:r>
      <w:r>
        <w:rPr>
          <w:spacing w:val="9"/>
          <w:w w:val="105"/>
        </w:rPr>
        <w:t> </w:t>
      </w:r>
      <w:r>
        <w:rPr>
          <w:w w:val="105"/>
        </w:rPr>
        <w:t>1:</w:t>
      </w:r>
      <w:r>
        <w:rPr>
          <w:spacing w:val="33"/>
          <w:w w:val="105"/>
        </w:rPr>
        <w:t> </w:t>
      </w:r>
      <w:r>
        <w:rPr>
          <w:w w:val="105"/>
        </w:rPr>
        <w:t>Figure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caption</w:t>
      </w:r>
    </w:p>
    <w:p>
      <w:pPr>
        <w:pStyle w:val="BodyText"/>
        <w:spacing w:before="9"/>
      </w:pPr>
    </w:p>
    <w:p>
      <w:pPr>
        <w:pStyle w:val="Heading1"/>
        <w:jc w:val="both"/>
      </w:pPr>
      <w:r>
        <w:rPr/>
        <w:t>Results</w:t>
      </w:r>
      <w:r>
        <w:rPr>
          <w:spacing w:val="64"/>
        </w:rPr>
        <w:t> </w:t>
      </w:r>
      <w:r>
        <w:rPr/>
        <w:t>and</w:t>
      </w:r>
      <w:r>
        <w:rPr>
          <w:spacing w:val="65"/>
        </w:rPr>
        <w:t> </w:t>
      </w:r>
      <w:r>
        <w:rPr>
          <w:spacing w:val="-2"/>
        </w:rPr>
        <w:t>discussion</w:t>
      </w:r>
    </w:p>
    <w:p>
      <w:pPr>
        <w:pStyle w:val="BodyText"/>
        <w:spacing w:line="252" w:lineRule="auto" w:before="226"/>
        <w:ind w:left="145" w:right="324"/>
        <w:jc w:val="both"/>
      </w:pPr>
      <w:r>
        <w:rPr>
          <w:w w:val="105"/>
        </w:rPr>
        <w:t>Provide a concise and precise description of the experimental results, their inter- pretation as well as the experimental conclusions that can be drawn.</w:t>
      </w:r>
    </w:p>
    <w:p>
      <w:pPr>
        <w:pStyle w:val="BodyText"/>
        <w:spacing w:line="252" w:lineRule="auto"/>
        <w:ind w:left="145" w:right="324" w:firstLine="351"/>
        <w:jc w:val="both"/>
      </w:pPr>
      <w:r>
        <w:rPr>
          <w:w w:val="105"/>
        </w:rPr>
        <w:t>Authors should discuss the results and how they can be interpreted in perspec- tive</w:t>
      </w:r>
      <w:r>
        <w:rPr>
          <w:w w:val="105"/>
        </w:rPr>
        <w:t> of</w:t>
      </w:r>
      <w:r>
        <w:rPr>
          <w:w w:val="105"/>
        </w:rPr>
        <w:t> previous</w:t>
      </w:r>
      <w:r>
        <w:rPr>
          <w:w w:val="105"/>
        </w:rPr>
        <w:t> studies</w:t>
      </w:r>
      <w:r>
        <w:rPr>
          <w:w w:val="105"/>
        </w:rPr>
        <w:t> and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working</w:t>
      </w:r>
      <w:r>
        <w:rPr>
          <w:w w:val="105"/>
        </w:rPr>
        <w:t> hypotheses.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findings</w:t>
      </w:r>
      <w:r>
        <w:rPr>
          <w:w w:val="105"/>
        </w:rPr>
        <w:t> and</w:t>
      </w:r>
      <w:r>
        <w:rPr>
          <w:w w:val="105"/>
        </w:rPr>
        <w:t> their implications should be discussed in the broadest context possible and limitations</w:t>
      </w:r>
      <w:r>
        <w:rPr>
          <w:spacing w:val="40"/>
          <w:w w:val="105"/>
        </w:rPr>
        <w:t> </w:t>
      </w:r>
      <w:r>
        <w:rPr>
          <w:w w:val="105"/>
        </w:rPr>
        <w:t>of the work highlighted.</w:t>
      </w:r>
      <w:r>
        <w:rPr>
          <w:w w:val="105"/>
        </w:rPr>
        <w:t> Future research directions may also be mentioned.</w:t>
      </w:r>
      <w:r>
        <w:rPr>
          <w:w w:val="105"/>
        </w:rPr>
        <w:t> This section may be combined with Results.</w:t>
      </w:r>
    </w:p>
    <w:p>
      <w:pPr>
        <w:spacing w:after="0" w:line="252" w:lineRule="auto"/>
        <w:jc w:val="both"/>
        <w:sectPr>
          <w:pgSz w:w="11910" w:h="16840"/>
          <w:pgMar w:header="0" w:footer="2458" w:top="1920" w:bottom="2640" w:left="1640" w:right="1420"/>
        </w:sectPr>
      </w:pPr>
    </w:p>
    <w:p>
      <w:pPr>
        <w:pStyle w:val="BodyText"/>
        <w:spacing w:before="222"/>
        <w:ind w:left="418"/>
      </w:pPr>
      <w:r>
        <w:rPr>
          <w:w w:val="105"/>
        </w:rPr>
        <w:t>Table</w:t>
      </w:r>
      <w:r>
        <w:rPr>
          <w:spacing w:val="9"/>
          <w:w w:val="105"/>
        </w:rPr>
        <w:t> </w:t>
      </w:r>
      <w:r>
        <w:rPr>
          <w:w w:val="105"/>
        </w:rPr>
        <w:t>1:</w:t>
      </w:r>
      <w:r>
        <w:rPr>
          <w:spacing w:val="34"/>
          <w:w w:val="105"/>
        </w:rPr>
        <w:t> </w:t>
      </w:r>
      <w:r>
        <w:rPr>
          <w:w w:val="105"/>
        </w:rPr>
        <w:t>This</w:t>
      </w:r>
      <w:r>
        <w:rPr>
          <w:spacing w:val="9"/>
          <w:w w:val="105"/>
        </w:rPr>
        <w:t> </w:t>
      </w:r>
      <w:r>
        <w:rPr>
          <w:w w:val="105"/>
        </w:rPr>
        <w:t>is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simple</w:t>
      </w:r>
      <w:r>
        <w:rPr>
          <w:spacing w:val="9"/>
          <w:w w:val="105"/>
        </w:rPr>
        <w:t> </w:t>
      </w:r>
      <w:r>
        <w:rPr>
          <w:w w:val="105"/>
        </w:rPr>
        <w:t>table.</w:t>
      </w:r>
      <w:r>
        <w:rPr>
          <w:spacing w:val="34"/>
          <w:w w:val="105"/>
        </w:rPr>
        <w:t> </w:t>
      </w:r>
      <w:r>
        <w:rPr>
          <w:w w:val="105"/>
        </w:rPr>
        <w:t>Table</w:t>
      </w:r>
      <w:r>
        <w:rPr>
          <w:spacing w:val="9"/>
          <w:w w:val="105"/>
        </w:rPr>
        <w:t> </w:t>
      </w:r>
      <w:r>
        <w:rPr>
          <w:w w:val="105"/>
        </w:rPr>
        <w:t>captions</w:t>
      </w:r>
      <w:r>
        <w:rPr>
          <w:spacing w:val="9"/>
          <w:w w:val="105"/>
        </w:rPr>
        <w:t> </w:t>
      </w:r>
      <w:r>
        <w:rPr>
          <w:w w:val="105"/>
        </w:rPr>
        <w:t>are</w:t>
      </w:r>
      <w:r>
        <w:rPr>
          <w:spacing w:val="9"/>
          <w:w w:val="105"/>
        </w:rPr>
        <w:t> </w:t>
      </w:r>
      <w:r>
        <w:rPr>
          <w:w w:val="105"/>
        </w:rPr>
        <w:t>numbered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automatically.</w:t>
      </w: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1381"/>
        <w:gridCol w:w="1381"/>
        <w:gridCol w:w="1377"/>
      </w:tblGrid>
      <w:tr>
        <w:trPr>
          <w:trHeight w:val="286" w:hRule="atLeast"/>
        </w:trPr>
        <w:tc>
          <w:tcPr>
            <w:tcW w:w="1944" w:type="dxa"/>
            <w:tcBorders>
              <w:left w:val="nil"/>
            </w:tcBorders>
          </w:tcPr>
          <w:p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381" w:type="dxa"/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1" w:type="dxa"/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86" w:hRule="atLeast"/>
        </w:trPr>
        <w:tc>
          <w:tcPr>
            <w:tcW w:w="1944" w:type="dxa"/>
            <w:tcBorders>
              <w:left w:val="nil"/>
            </w:tcBorders>
          </w:tcPr>
          <w:p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81" w:type="dxa"/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81" w:type="dxa"/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86" w:hRule="atLeast"/>
        </w:trPr>
        <w:tc>
          <w:tcPr>
            <w:tcW w:w="1944" w:type="dxa"/>
            <w:tcBorders>
              <w:left w:val="nil"/>
            </w:tcBorders>
          </w:tcPr>
          <w:p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B</w:t>
            </w:r>
          </w:p>
        </w:tc>
        <w:tc>
          <w:tcPr>
            <w:tcW w:w="1381" w:type="dxa"/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40.0</w:t>
            </w:r>
          </w:p>
        </w:tc>
        <w:tc>
          <w:tcPr>
            <w:tcW w:w="1381" w:type="dxa"/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50.0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60.0</w:t>
            </w:r>
          </w:p>
        </w:tc>
      </w:tr>
    </w:tbl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spacing w:line="247" w:lineRule="auto"/>
        <w:ind w:left="145" w:right="318" w:hanging="9"/>
        <w:jc w:val="both"/>
      </w:pPr>
      <w:r>
        <w:rPr>
          <w:w w:val="110"/>
        </w:rPr>
        <w:t>Table</w:t>
      </w:r>
      <w:r>
        <w:rPr>
          <w:spacing w:val="18"/>
          <w:w w:val="110"/>
        </w:rPr>
        <w:t> </w:t>
      </w:r>
      <w:r>
        <w:rPr>
          <w:w w:val="110"/>
        </w:rPr>
        <w:t>2: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18"/>
          <w:w w:val="110"/>
        </w:rPr>
        <w:t> </w:t>
      </w:r>
      <w:r>
        <w:rPr>
          <w:w w:val="110"/>
        </w:rPr>
        <w:t>is</w:t>
      </w:r>
      <w:r>
        <w:rPr>
          <w:spacing w:val="18"/>
          <w:w w:val="110"/>
        </w:rPr>
        <w:t> </w:t>
      </w:r>
      <w:r>
        <w:rPr>
          <w:w w:val="110"/>
        </w:rPr>
        <w:t>a</w:t>
      </w:r>
      <w:r>
        <w:rPr>
          <w:spacing w:val="18"/>
          <w:w w:val="110"/>
        </w:rPr>
        <w:t> </w:t>
      </w:r>
      <w:r>
        <w:rPr>
          <w:w w:val="110"/>
        </w:rPr>
        <w:t>wide</w:t>
      </w:r>
      <w:r>
        <w:rPr>
          <w:spacing w:val="18"/>
          <w:w w:val="110"/>
        </w:rPr>
        <w:t> </w:t>
      </w:r>
      <w:r>
        <w:rPr>
          <w:w w:val="110"/>
        </w:rPr>
        <w:t>table</w:t>
      </w:r>
      <w:r>
        <w:rPr>
          <w:spacing w:val="18"/>
          <w:w w:val="110"/>
        </w:rPr>
        <w:t> </w:t>
      </w:r>
      <w:r>
        <w:rPr>
          <w:w w:val="110"/>
        </w:rPr>
        <w:t>that</w:t>
      </w:r>
      <w:r>
        <w:rPr>
          <w:spacing w:val="18"/>
          <w:w w:val="110"/>
        </w:rPr>
        <w:t> </w:t>
      </w:r>
      <w:r>
        <w:rPr>
          <w:w w:val="110"/>
        </w:rPr>
        <w:t>spans</w:t>
      </w:r>
      <w:r>
        <w:rPr>
          <w:spacing w:val="18"/>
          <w:w w:val="110"/>
        </w:rPr>
        <w:t> </w:t>
      </w:r>
      <w:r>
        <w:rPr>
          <w:w w:val="110"/>
        </w:rPr>
        <w:t>the</w:t>
      </w:r>
      <w:r>
        <w:rPr>
          <w:spacing w:val="18"/>
          <w:w w:val="110"/>
        </w:rPr>
        <w:t> </w:t>
      </w:r>
      <w:r>
        <w:rPr>
          <w:w w:val="110"/>
        </w:rPr>
        <w:t>page</w:t>
      </w:r>
      <w:r>
        <w:rPr>
          <w:spacing w:val="18"/>
          <w:w w:val="110"/>
        </w:rPr>
        <w:t> </w:t>
      </w:r>
      <w:r>
        <w:rPr>
          <w:w w:val="110"/>
        </w:rPr>
        <w:t>width</w:t>
      </w:r>
      <w:r>
        <w:rPr>
          <w:spacing w:val="18"/>
          <w:w w:val="110"/>
        </w:rPr>
        <w:t> </w:t>
      </w:r>
      <w:r>
        <w:rPr>
          <w:w w:val="110"/>
        </w:rPr>
        <w:t>in</w:t>
      </w:r>
      <w:r>
        <w:rPr>
          <w:spacing w:val="18"/>
          <w:w w:val="110"/>
        </w:rPr>
        <w:t> </w:t>
      </w:r>
      <w:r>
        <w:rPr>
          <w:rFonts w:ascii="Cambria"/>
          <w:w w:val="110"/>
        </w:rPr>
        <w:t>twocolumn</w:t>
      </w:r>
      <w:r>
        <w:rPr>
          <w:rFonts w:ascii="Cambria"/>
          <w:spacing w:val="25"/>
          <w:w w:val="110"/>
        </w:rPr>
        <w:t> </w:t>
      </w:r>
      <w:r>
        <w:rPr>
          <w:w w:val="110"/>
        </w:rPr>
        <w:t>mode. It</w:t>
      </w:r>
      <w:r>
        <w:rPr>
          <w:spacing w:val="30"/>
          <w:w w:val="110"/>
        </w:rPr>
        <w:t> </w:t>
      </w:r>
      <w:r>
        <w:rPr>
          <w:w w:val="110"/>
        </w:rPr>
        <w:t>is</w:t>
      </w:r>
      <w:r>
        <w:rPr>
          <w:spacing w:val="31"/>
          <w:w w:val="110"/>
        </w:rPr>
        <w:t> </w:t>
      </w:r>
      <w:r>
        <w:rPr>
          <w:w w:val="110"/>
        </w:rPr>
        <w:t>formatted</w:t>
      </w:r>
      <w:r>
        <w:rPr>
          <w:spacing w:val="30"/>
          <w:w w:val="110"/>
        </w:rPr>
        <w:t> </w:t>
      </w:r>
      <w:r>
        <w:rPr>
          <w:w w:val="110"/>
        </w:rPr>
        <w:t>using</w:t>
      </w:r>
      <w:r>
        <w:rPr>
          <w:spacing w:val="30"/>
          <w:w w:val="110"/>
        </w:rPr>
        <w:t> </w:t>
      </w:r>
      <w:r>
        <w:rPr>
          <w:w w:val="110"/>
        </w:rPr>
        <w:t>the</w:t>
      </w:r>
      <w:r>
        <w:rPr>
          <w:spacing w:val="30"/>
          <w:w w:val="110"/>
        </w:rPr>
        <w:t> </w:t>
      </w:r>
      <w:r>
        <w:rPr>
          <w:rFonts w:ascii="Cambria"/>
          <w:w w:val="110"/>
        </w:rPr>
        <w:t>table*</w:t>
      </w:r>
      <w:r>
        <w:rPr>
          <w:rFonts w:ascii="Cambria"/>
          <w:spacing w:val="38"/>
          <w:w w:val="110"/>
        </w:rPr>
        <w:t> </w:t>
      </w:r>
      <w:r>
        <w:rPr>
          <w:w w:val="110"/>
        </w:rPr>
        <w:t>environment.</w:t>
      </w:r>
      <w:r>
        <w:rPr>
          <w:spacing w:val="80"/>
          <w:w w:val="110"/>
        </w:rPr>
        <w:t> </w:t>
      </w:r>
      <w:r>
        <w:rPr>
          <w:w w:val="110"/>
        </w:rPr>
        <w:t>It</w:t>
      </w:r>
      <w:r>
        <w:rPr>
          <w:spacing w:val="30"/>
          <w:w w:val="110"/>
        </w:rPr>
        <w:t> </w:t>
      </w:r>
      <w:r>
        <w:rPr>
          <w:w w:val="110"/>
        </w:rPr>
        <w:t>also</w:t>
      </w:r>
      <w:r>
        <w:rPr>
          <w:spacing w:val="30"/>
          <w:w w:val="110"/>
        </w:rPr>
        <w:t> </w:t>
      </w:r>
      <w:r>
        <w:rPr>
          <w:w w:val="110"/>
        </w:rPr>
        <w:t>demonstates</w:t>
      </w:r>
      <w:r>
        <w:rPr>
          <w:spacing w:val="30"/>
          <w:w w:val="110"/>
        </w:rPr>
        <w:t> </w:t>
      </w:r>
      <w:r>
        <w:rPr>
          <w:w w:val="110"/>
        </w:rPr>
        <w:t>the</w:t>
      </w:r>
      <w:r>
        <w:rPr>
          <w:spacing w:val="31"/>
          <w:w w:val="110"/>
        </w:rPr>
        <w:t> </w:t>
      </w:r>
      <w:r>
        <w:rPr>
          <w:w w:val="110"/>
        </w:rPr>
        <w:t>use</w:t>
      </w:r>
      <w:r>
        <w:rPr>
          <w:spacing w:val="30"/>
          <w:w w:val="110"/>
        </w:rPr>
        <w:t> </w:t>
      </w:r>
      <w:r>
        <w:rPr>
          <w:w w:val="110"/>
        </w:rPr>
        <w:t>of</w:t>
      </w:r>
    </w:p>
    <w:p>
      <w:pPr>
        <w:pStyle w:val="BodyText"/>
        <w:spacing w:line="280" w:lineRule="exact"/>
        <w:ind w:left="12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1095908</wp:posOffset>
                </wp:positionH>
                <wp:positionV relativeFrom="paragraph">
                  <wp:posOffset>192175</wp:posOffset>
                </wp:positionV>
                <wp:extent cx="5526405" cy="1282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526405" cy="128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4"/>
                              <w:gridCol w:w="2384"/>
                              <w:gridCol w:w="2171"/>
                              <w:gridCol w:w="1776"/>
                              <w:gridCol w:w="1670"/>
                            </w:tblGrid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Ion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auto" w:before="3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w w:val="120"/>
                                      <w:position w:val="-8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20"/>
                                      <w:sz w:val="16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72"/>
                                    <w:ind w:left="4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1st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alternative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16"/>
                                    <w:ind w:left="-22"/>
                                    <w:jc w:val="left"/>
                                    <w:rPr>
                                      <w:rFonts w:ascii="Calibri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pacing w:val="-10"/>
                                      <w:w w:val="120"/>
                                      <w:sz w:val="16"/>
                                    </w:rPr>
                                    <w:t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exact"/>
                                    <w:ind w:left="2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2nd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alternative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5" w:lineRule="auto" w:before="38"/>
                                    <w:ind w:left="181" w:right="282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w w:val="120"/>
                                      <w:position w:val="-8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20"/>
                                      <w:sz w:val="16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82" w:right="101"/>
                                    <w:rPr>
                                      <w:rFonts w:ascii="Calibri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1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56" w:val="left" w:leader="none"/>
                                    </w:tabs>
                                    <w:spacing w:line="256" w:lineRule="exact"/>
                                    <w:ind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lst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alternative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2nd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alternative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10" w:right="115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5"/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15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w w:val="115"/>
                                      <w:sz w:val="24"/>
                                    </w:rPr>
                                    <w:t>) +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15"/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1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2"/>
                                      <w:w w:val="1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115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10" w:right="115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20"/>
                                      <w:sz w:val="24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20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10" w:right="12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2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16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20"/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20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9" w:right="12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5"/>
                                      <w:sz w:val="24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1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4"/>
                                      <w:w w:val="1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125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63" w:lineRule="exact"/>
                                    <w:ind w:left="10" w:right="115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05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>
                                  <w:pPr>
                                    <w:pStyle w:val="TableParagraph"/>
                                    <w:spacing w:line="263" w:lineRule="exact"/>
                                    <w:ind w:left="12"/>
                                    <w:jc w:val="left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20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2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2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w w:val="120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line="263" w:lineRule="exact"/>
                                    <w:ind w:left="10" w:right="12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10"/>
                                      <w:sz w:val="24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1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spacing w:line="263" w:lineRule="exact"/>
                                    <w:ind w:left="9" w:right="12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5"/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15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w w:val="115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w w:val="1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5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15"/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15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15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Cl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/>
                                    <w:ind w:left="119"/>
                                    <w:jc w:val="left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20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w w:val="12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12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2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w w:val="120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/>
                                    <w:ind w:right="115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05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05"/>
                                      <w:sz w:val="2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/>
                                    <w:ind w:right="127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24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w w:val="105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/>
                                    <w:ind w:right="115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15"/>
                                      <w:sz w:val="24"/>
                                    </w:rPr>
                                    <w:t>(8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15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15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15"/>
                                      <w:sz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/>
                                    <w:ind w:right="115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20"/>
                                      <w:sz w:val="24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20"/>
                                      <w:sz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20"/>
                                      <w:sz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/>
                                    <w:ind w:right="127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24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w w:val="105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Ag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>
                                  <w:pPr>
                                    <w:pStyle w:val="TableParagraph"/>
                                    <w:spacing w:line="281" w:lineRule="exact"/>
                                    <w:ind w:right="115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10"/>
                                      <w:sz w:val="24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w w:val="110"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1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10"/>
                                      <w:sz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spacing w:line="281" w:lineRule="exact"/>
                                    <w:ind w:right="128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24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w w:val="110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292pt;margin-top:15.131948pt;width:435.15pt;height:101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4"/>
                        <w:gridCol w:w="2384"/>
                        <w:gridCol w:w="2171"/>
                        <w:gridCol w:w="1776"/>
                        <w:gridCol w:w="1670"/>
                      </w:tblGrid>
                      <w:tr>
                        <w:trPr>
                          <w:trHeight w:val="566" w:hRule="atLeast"/>
                        </w:trPr>
                        <w:tc>
                          <w:tcPr>
                            <w:tcW w:w="58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Ion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auto" w:before="33"/>
                              <w:ind w:right="12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20"/>
                                <w:position w:val="-8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5"/>
                                <w:w w:val="120"/>
                                <w:sz w:val="16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72"/>
                              <w:ind w:left="4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1st</w:t>
                            </w:r>
                            <w:r>
                              <w:rPr>
                                <w:spacing w:val="1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alternative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116"/>
                              <w:ind w:left="-22"/>
                              <w:jc w:val="left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20"/>
                                <w:sz w:val="16"/>
                              </w:rPr>
                              <w:t>h</w:t>
                            </w:r>
                          </w:p>
                          <w:p>
                            <w:pPr>
                              <w:pStyle w:val="TableParagraph"/>
                              <w:spacing w:line="256" w:lineRule="exact"/>
                              <w:ind w:left="2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2nd</w:t>
                            </w:r>
                            <w:r>
                              <w:rPr>
                                <w:spacing w:val="1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alternative</w:t>
                            </w:r>
                          </w:p>
                        </w:tc>
                        <w:tc>
                          <w:tcPr>
                            <w:tcW w:w="344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5" w:lineRule="auto" w:before="38"/>
                              <w:ind w:left="181" w:right="282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20"/>
                                <w:position w:val="-8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5"/>
                                <w:w w:val="120"/>
                                <w:sz w:val="16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282" w:right="101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1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w w:val="110"/>
                                <w:sz w:val="16"/>
                              </w:rPr>
                              <w:t>h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56" w:val="left" w:leader="none"/>
                              </w:tabs>
                              <w:spacing w:line="256" w:lineRule="exact"/>
                              <w:ind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lst</w:t>
                            </w:r>
                            <w:r>
                              <w:rPr>
                                <w:spacing w:val="2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alternative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2nd</w:t>
                            </w:r>
                            <w:r>
                              <w:rPr>
                                <w:spacing w:val="9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alternative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10" w:right="115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15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Calibri"/>
                                <w:i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w w:val="115"/>
                                <w:sz w:val="24"/>
                              </w:rPr>
                              <w:t>) +</w:t>
                            </w:r>
                            <w:r>
                              <w:rPr>
                                <w:rFonts w:ascii="Calibri"/>
                                <w:spacing w:val="-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15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Calibri"/>
                                <w:i/>
                                <w:w w:val="11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i/>
                                <w:spacing w:val="-3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15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10" w:right="115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20"/>
                                <w:sz w:val="24"/>
                              </w:rPr>
                              <w:t>(4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2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-4"/>
                                <w:w w:val="12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7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10" w:right="12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15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16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20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2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4"/>
                                <w:w w:val="12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9" w:right="12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15"/>
                                <w:sz w:val="24"/>
                              </w:rPr>
                              <w:t>(4</w:t>
                            </w:r>
                            <w:r>
                              <w:rPr>
                                <w:rFonts w:ascii="Calibri"/>
                                <w:i/>
                                <w:w w:val="11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i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25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63" w:lineRule="exact"/>
                              <w:ind w:left="10" w:right="115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05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71" w:type="dxa"/>
                          </w:tcPr>
                          <w:p>
                            <w:pPr>
                              <w:pStyle w:val="TableParagraph"/>
                              <w:spacing w:line="263" w:lineRule="exact"/>
                              <w:ind w:left="12"/>
                              <w:jc w:val="lef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6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7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5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7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6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7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12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w w:val="12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5"/>
                                <w:w w:val="12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line="263" w:lineRule="exact"/>
                              <w:ind w:left="10" w:right="12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10"/>
                                <w:sz w:val="24"/>
                              </w:rPr>
                              <w:t>(4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4"/>
                                <w:w w:val="1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spacing w:line="263" w:lineRule="exact"/>
                              <w:ind w:left="9" w:right="12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15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Calibri"/>
                                <w:i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w w:val="11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9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15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15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-4"/>
                                <w:w w:val="115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6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Cl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69" w:lineRule="exact"/>
                              <w:ind w:left="119"/>
                              <w:jc w:val="lef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6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7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5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7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6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2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7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12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w w:val="12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5"/>
                                <w:w w:val="12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71" w:type="dxa"/>
                          </w:tcPr>
                          <w:p>
                            <w:pPr>
                              <w:pStyle w:val="TableParagraph"/>
                              <w:spacing w:line="269" w:lineRule="exact"/>
                              <w:ind w:right="115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05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05"/>
                                <w:sz w:val="24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line="269" w:lineRule="exact"/>
                              <w:ind w:right="127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24"/>
                              </w:rPr>
                              <w:t>(4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0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6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69" w:lineRule="exact"/>
                              <w:ind w:right="115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15"/>
                                <w:sz w:val="24"/>
                              </w:rPr>
                              <w:t>(8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spacing w:val="-4"/>
                                <w:w w:val="11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15"/>
                                <w:sz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71" w:type="dxa"/>
                          </w:tcPr>
                          <w:p>
                            <w:pPr>
                              <w:pStyle w:val="TableParagraph"/>
                              <w:spacing w:line="269" w:lineRule="exact"/>
                              <w:ind w:right="115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20"/>
                                <w:sz w:val="24"/>
                              </w:rPr>
                              <w:t>(4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20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Calibri"/>
                                <w:spacing w:val="-4"/>
                                <w:w w:val="1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20"/>
                                <w:sz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line="269" w:lineRule="exact"/>
                              <w:ind w:right="127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24"/>
                              </w:rPr>
                              <w:t>(4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05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Ag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</w:tcPr>
                          <w:p>
                            <w:pPr>
                              <w:pStyle w:val="TableParagraph"/>
                              <w:spacing w:line="281" w:lineRule="exact"/>
                              <w:ind w:right="115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10"/>
                                <w:sz w:val="24"/>
                              </w:rPr>
                              <w:t>(4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10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spacing w:val="-4"/>
                                <w:w w:val="11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10"/>
                                <w:sz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spacing w:line="281" w:lineRule="exact"/>
                              <w:ind w:right="128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24"/>
                              </w:rPr>
                              <w:t>(4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10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</w:rPr>
        <w:t>\</w:t>
      </w:r>
      <w:r>
        <w:rPr>
          <w:rFonts w:ascii="Cambria"/>
          <w:w w:val="110"/>
        </w:rPr>
        <w:t>multicolumn</w:t>
      </w:r>
      <w:r>
        <w:rPr>
          <w:rFonts w:ascii="Cambria"/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rows</w:t>
      </w:r>
      <w:r>
        <w:rPr>
          <w:spacing w:val="-11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entries</w:t>
      </w:r>
      <w:r>
        <w:rPr>
          <w:spacing w:val="-11"/>
          <w:w w:val="110"/>
        </w:rPr>
        <w:t> </w:t>
      </w:r>
      <w:r>
        <w:rPr>
          <w:w w:val="110"/>
        </w:rPr>
        <w:t>that</w:t>
      </w:r>
      <w:r>
        <w:rPr>
          <w:spacing w:val="-11"/>
          <w:w w:val="110"/>
        </w:rPr>
        <w:t> </w:t>
      </w:r>
      <w:r>
        <w:rPr>
          <w:w w:val="110"/>
        </w:rPr>
        <w:t>span</w:t>
      </w:r>
      <w:r>
        <w:rPr>
          <w:spacing w:val="-11"/>
          <w:w w:val="110"/>
        </w:rPr>
        <w:t> </w:t>
      </w:r>
      <w:r>
        <w:rPr>
          <w:w w:val="110"/>
        </w:rPr>
        <w:t>more</w:t>
      </w:r>
      <w:r>
        <w:rPr>
          <w:spacing w:val="-11"/>
          <w:w w:val="110"/>
        </w:rPr>
        <w:t> </w:t>
      </w:r>
      <w:r>
        <w:rPr>
          <w:w w:val="110"/>
        </w:rPr>
        <w:t>than</w:t>
      </w:r>
      <w:r>
        <w:rPr>
          <w:spacing w:val="-11"/>
          <w:w w:val="110"/>
        </w:rPr>
        <w:t> </w:t>
      </w:r>
      <w:r>
        <w:rPr>
          <w:w w:val="110"/>
        </w:rPr>
        <w:t>one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column.</w:t>
      </w:r>
    </w:p>
    <w:p>
      <w:pPr>
        <w:spacing w:before="139"/>
        <w:ind w:left="0" w:right="2744" w:firstLine="0"/>
        <w:jc w:val="center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4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84"/>
        <w:rPr>
          <w:rFonts w:ascii="Calibri"/>
          <w:sz w:val="16"/>
        </w:rPr>
      </w:pPr>
    </w:p>
    <w:p>
      <w:pPr>
        <w:pStyle w:val="Heading1"/>
      </w:pPr>
      <w:r>
        <w:rPr>
          <w:spacing w:val="-2"/>
        </w:rPr>
        <w:t>Conclusions</w:t>
      </w:r>
    </w:p>
    <w:p>
      <w:pPr>
        <w:pStyle w:val="BodyText"/>
        <w:spacing w:line="252" w:lineRule="auto" w:before="226"/>
        <w:ind w:left="145" w:right="365" w:hanging="9"/>
        <w:jc w:val="both"/>
      </w:pPr>
      <w:r>
        <w:rPr>
          <w:w w:val="105"/>
        </w:rPr>
        <w:t>This section is not mandatory but can be added to the manuscript if the discussion is unusually long or complex.</w:t>
      </w:r>
    </w:p>
    <w:p>
      <w:pPr>
        <w:pStyle w:val="BodyText"/>
        <w:spacing w:before="133"/>
      </w:pPr>
    </w:p>
    <w:p>
      <w:pPr>
        <w:pStyle w:val="Heading1"/>
      </w:pPr>
      <w:r>
        <w:rPr>
          <w:spacing w:val="-2"/>
        </w:rPr>
        <w:t>Acknowledgments</w:t>
      </w:r>
    </w:p>
    <w:p>
      <w:pPr>
        <w:pStyle w:val="BodyText"/>
        <w:spacing w:line="252" w:lineRule="auto" w:before="226"/>
        <w:ind w:left="145" w:right="355"/>
        <w:jc w:val="both"/>
      </w:pPr>
      <w:r>
        <w:rPr>
          <w:w w:val="105"/>
        </w:rPr>
        <w:t>In this section you can acknowledge any support given which is not covered by</w:t>
      </w:r>
      <w:r>
        <w:rPr>
          <w:spacing w:val="40"/>
          <w:w w:val="105"/>
        </w:rPr>
        <w:t> </w:t>
      </w:r>
      <w:r>
        <w:rPr>
          <w:w w:val="105"/>
        </w:rPr>
        <w:t>the author contribution or funding sections.</w:t>
      </w:r>
      <w:r>
        <w:rPr>
          <w:w w:val="105"/>
        </w:rPr>
        <w:t> This may include administrative and technical support, or donations in kind (e.g., materials used for experiments).</w:t>
      </w:r>
    </w:p>
    <w:p>
      <w:pPr>
        <w:pStyle w:val="BodyText"/>
        <w:spacing w:before="132"/>
      </w:pPr>
    </w:p>
    <w:p>
      <w:pPr>
        <w:pStyle w:val="Heading1"/>
        <w:tabs>
          <w:tab w:pos="797" w:val="left" w:leader="none"/>
        </w:tabs>
      </w:pPr>
      <w:bookmarkStart w:name="Appendix" w:id="1"/>
      <w:bookmarkEnd w:id="1"/>
      <w:r>
        <w:rPr>
          <w:b w:val="0"/>
        </w:rPr>
      </w:r>
      <w:r>
        <w:rPr>
          <w:spacing w:val="-10"/>
          <w:w w:val="110"/>
        </w:rPr>
        <w:t>A</w:t>
      </w:r>
      <w:r>
        <w:rPr/>
        <w:tab/>
      </w:r>
      <w:r>
        <w:rPr>
          <w:spacing w:val="-2"/>
          <w:w w:val="110"/>
        </w:rPr>
        <w:t>Appendix</w:t>
      </w:r>
    </w:p>
    <w:p>
      <w:pPr>
        <w:pStyle w:val="BodyText"/>
        <w:spacing w:line="249" w:lineRule="auto" w:before="223"/>
        <w:ind w:left="145" w:right="324" w:hanging="9"/>
        <w:jc w:val="both"/>
      </w:pPr>
      <w:r>
        <w:rPr>
          <w:w w:val="105"/>
        </w:rPr>
        <w:t>To start the appendixes, use the </w:t>
      </w:r>
      <w:r>
        <w:rPr>
          <w:rFonts w:ascii="Cambria" w:hAnsi="Cambria"/>
          <w:w w:val="105"/>
        </w:rPr>
        <w:t>\appendix </w:t>
      </w:r>
      <w:r>
        <w:rPr>
          <w:w w:val="105"/>
        </w:rPr>
        <w:t>command.</w:t>
      </w:r>
      <w:r>
        <w:rPr>
          <w:w w:val="105"/>
        </w:rPr>
        <w:t> This signals that all follow- ing section commands refer to appendixes instead of regular sections.</w:t>
      </w:r>
      <w:r>
        <w:rPr>
          <w:w w:val="105"/>
        </w:rPr>
        <w:t> Therefore, the</w:t>
      </w:r>
      <w:r>
        <w:rPr>
          <w:spacing w:val="-15"/>
          <w:w w:val="105"/>
        </w:rPr>
        <w:t> </w:t>
      </w:r>
      <w:r>
        <w:rPr>
          <w:rFonts w:ascii="Cambria" w:hAnsi="Cambria"/>
          <w:w w:val="105"/>
        </w:rPr>
        <w:t>\appendix</w:t>
      </w:r>
      <w:r>
        <w:rPr>
          <w:rFonts w:ascii="Cambria" w:hAnsi="Cambria"/>
          <w:spacing w:val="-8"/>
          <w:w w:val="105"/>
        </w:rPr>
        <w:t> </w:t>
      </w:r>
      <w:r>
        <w:rPr>
          <w:w w:val="105"/>
        </w:rPr>
        <w:t>command</w:t>
      </w:r>
      <w:r>
        <w:rPr>
          <w:spacing w:val="-15"/>
          <w:w w:val="105"/>
        </w:rPr>
        <w:t> </w:t>
      </w:r>
      <w:r>
        <w:rPr>
          <w:w w:val="105"/>
        </w:rPr>
        <w:t>should</w:t>
      </w:r>
      <w:r>
        <w:rPr>
          <w:spacing w:val="-15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used</w:t>
      </w:r>
      <w:r>
        <w:rPr>
          <w:spacing w:val="-15"/>
          <w:w w:val="105"/>
        </w:rPr>
        <w:t> </w:t>
      </w:r>
      <w:r>
        <w:rPr>
          <w:w w:val="105"/>
        </w:rPr>
        <w:t>only</w:t>
      </w:r>
      <w:r>
        <w:rPr>
          <w:spacing w:val="-15"/>
          <w:w w:val="105"/>
        </w:rPr>
        <w:t> </w:t>
      </w:r>
      <w:r>
        <w:rPr>
          <w:w w:val="105"/>
        </w:rPr>
        <w:t>once—to</w:t>
      </w:r>
      <w:r>
        <w:rPr>
          <w:spacing w:val="-15"/>
          <w:w w:val="105"/>
        </w:rPr>
        <w:t> </w:t>
      </w:r>
      <w:r>
        <w:rPr>
          <w:w w:val="105"/>
        </w:rPr>
        <w:t>setup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section</w:t>
      </w:r>
      <w:r>
        <w:rPr>
          <w:spacing w:val="-15"/>
          <w:w w:val="105"/>
        </w:rPr>
        <w:t> </w:t>
      </w:r>
      <w:r>
        <w:rPr>
          <w:w w:val="105"/>
        </w:rPr>
        <w:t>commands to act as appendixes.</w:t>
      </w:r>
      <w:r>
        <w:rPr>
          <w:w w:val="105"/>
        </w:rPr>
        <w:t> Thereafter normal section commands are used.</w:t>
      </w:r>
      <w:r>
        <w:rPr>
          <w:w w:val="105"/>
        </w:rPr>
        <w:t> The heading for a section can be left empty.</w:t>
      </w:r>
      <w:r>
        <w:rPr>
          <w:spacing w:val="40"/>
          <w:w w:val="105"/>
        </w:rPr>
        <w:t> </w:t>
      </w:r>
      <w:r>
        <w:rPr>
          <w:w w:val="105"/>
        </w:rPr>
        <w:t>For example,</w:t>
      </w:r>
    </w:p>
    <w:p>
      <w:pPr>
        <w:pStyle w:val="BodyText"/>
        <w:spacing w:before="197"/>
        <w:ind w:left="145"/>
        <w:rPr>
          <w:rFonts w:ascii="Cambria"/>
        </w:rPr>
      </w:pPr>
      <w:r>
        <w:rPr>
          <w:rFonts w:ascii="Cambria"/>
          <w:spacing w:val="-2"/>
          <w:w w:val="105"/>
        </w:rPr>
        <w:t>\appendix</w:t>
      </w:r>
    </w:p>
    <w:p>
      <w:pPr>
        <w:spacing w:after="0"/>
        <w:rPr>
          <w:rFonts w:ascii="Cambria"/>
        </w:rPr>
        <w:sectPr>
          <w:pgSz w:w="11910" w:h="16840"/>
          <w:pgMar w:header="0" w:footer="2458" w:top="1920" w:bottom="2640" w:left="1640" w:right="1420"/>
        </w:sectPr>
      </w:pPr>
    </w:p>
    <w:p>
      <w:pPr>
        <w:pStyle w:val="BodyText"/>
        <w:spacing w:before="94"/>
        <w:ind w:left="145"/>
        <w:rPr>
          <w:rFonts w:ascii="Cambria"/>
        </w:rPr>
      </w:pPr>
      <w:r>
        <w:rPr>
          <w:rFonts w:ascii="Cambria"/>
          <w:spacing w:val="-2"/>
          <w:w w:val="120"/>
        </w:rPr>
        <w:t>\section{}</w:t>
      </w:r>
    </w:p>
    <w:p>
      <w:pPr>
        <w:pStyle w:val="BodyText"/>
        <w:spacing w:before="210"/>
        <w:ind w:left="137"/>
        <w:jc w:val="both"/>
      </w:pPr>
      <w:r>
        <w:rPr>
          <w:w w:val="105"/>
        </w:rPr>
        <w:t>will</w:t>
      </w:r>
      <w:r>
        <w:rPr>
          <w:spacing w:val="6"/>
          <w:w w:val="105"/>
        </w:rPr>
        <w:t> </w:t>
      </w:r>
      <w:r>
        <w:rPr>
          <w:w w:val="105"/>
        </w:rPr>
        <w:t>produce</w:t>
      </w:r>
      <w:r>
        <w:rPr>
          <w:spacing w:val="7"/>
          <w:w w:val="105"/>
        </w:rPr>
        <w:t> </w:t>
      </w:r>
      <w:r>
        <w:rPr>
          <w:w w:val="105"/>
        </w:rPr>
        <w:t>an</w:t>
      </w:r>
      <w:r>
        <w:rPr>
          <w:spacing w:val="7"/>
          <w:w w:val="105"/>
        </w:rPr>
        <w:t> </w:t>
      </w:r>
      <w:r>
        <w:rPr>
          <w:w w:val="105"/>
        </w:rPr>
        <w:t>appendix</w:t>
      </w:r>
      <w:r>
        <w:rPr>
          <w:spacing w:val="6"/>
          <w:w w:val="105"/>
        </w:rPr>
        <w:t> </w:t>
      </w:r>
      <w:r>
        <w:rPr>
          <w:w w:val="105"/>
        </w:rPr>
        <w:t>heading</w:t>
      </w:r>
      <w:r>
        <w:rPr>
          <w:spacing w:val="8"/>
          <w:w w:val="105"/>
        </w:rPr>
        <w:t> </w:t>
      </w:r>
      <w:r>
        <w:rPr>
          <w:w w:val="105"/>
        </w:rPr>
        <w:t>that</w:t>
      </w:r>
      <w:r>
        <w:rPr>
          <w:spacing w:val="8"/>
          <w:w w:val="105"/>
        </w:rPr>
        <w:t> </w:t>
      </w:r>
      <w:r>
        <w:rPr>
          <w:w w:val="105"/>
        </w:rPr>
        <w:t>says</w:t>
      </w:r>
      <w:r>
        <w:rPr>
          <w:spacing w:val="7"/>
          <w:w w:val="105"/>
        </w:rPr>
        <w:t> </w:t>
      </w:r>
      <w:r>
        <w:rPr>
          <w:w w:val="105"/>
        </w:rPr>
        <w:t>“APPENDIX</w:t>
      </w:r>
      <w:r>
        <w:rPr>
          <w:spacing w:val="7"/>
          <w:w w:val="105"/>
        </w:rPr>
        <w:t> </w:t>
      </w:r>
      <w:r>
        <w:rPr>
          <w:w w:val="105"/>
        </w:rPr>
        <w:t>A”</w:t>
      </w:r>
      <w:r>
        <w:rPr>
          <w:spacing w:val="25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before="209"/>
        <w:ind w:left="145"/>
        <w:rPr>
          <w:rFonts w:ascii="Cambria"/>
        </w:rPr>
      </w:pPr>
      <w:r>
        <w:rPr>
          <w:rFonts w:ascii="Cambria"/>
          <w:spacing w:val="-2"/>
          <w:w w:val="105"/>
        </w:rPr>
        <w:t>\appendix</w:t>
      </w:r>
    </w:p>
    <w:p>
      <w:pPr>
        <w:pStyle w:val="BodyText"/>
        <w:spacing w:before="7"/>
        <w:ind w:left="145"/>
        <w:rPr>
          <w:rFonts w:ascii="Cambria"/>
        </w:rPr>
      </w:pPr>
      <w:r>
        <w:rPr>
          <w:rFonts w:ascii="Cambria"/>
          <w:spacing w:val="-2"/>
          <w:w w:val="105"/>
        </w:rPr>
        <w:t>\section{Background}</w:t>
      </w:r>
    </w:p>
    <w:p>
      <w:pPr>
        <w:pStyle w:val="BodyText"/>
        <w:spacing w:line="252" w:lineRule="auto" w:before="211"/>
        <w:ind w:left="118" w:right="335" w:firstLine="18"/>
        <w:jc w:val="both"/>
      </w:pPr>
      <w:r>
        <w:rPr>
          <w:w w:val="105"/>
        </w:rPr>
        <w:t>will</w:t>
      </w:r>
      <w:r>
        <w:rPr>
          <w:w w:val="105"/>
        </w:rPr>
        <w:t> produce</w:t>
      </w:r>
      <w:r>
        <w:rPr>
          <w:w w:val="105"/>
        </w:rPr>
        <w:t> an</w:t>
      </w:r>
      <w:r>
        <w:rPr>
          <w:w w:val="105"/>
        </w:rPr>
        <w:t> appendix</w:t>
      </w:r>
      <w:r>
        <w:rPr>
          <w:w w:val="105"/>
        </w:rPr>
        <w:t> heading</w:t>
      </w:r>
      <w:r>
        <w:rPr>
          <w:w w:val="105"/>
        </w:rPr>
        <w:t> that</w:t>
      </w:r>
      <w:r>
        <w:rPr>
          <w:w w:val="105"/>
        </w:rPr>
        <w:t> says</w:t>
      </w:r>
      <w:r>
        <w:rPr>
          <w:w w:val="105"/>
        </w:rPr>
        <w:t> “APPENDIX</w:t>
      </w:r>
      <w:r>
        <w:rPr>
          <w:w w:val="105"/>
        </w:rPr>
        <w:t> A:</w:t>
      </w:r>
      <w:r>
        <w:rPr>
          <w:w w:val="105"/>
        </w:rPr>
        <w:t> BACKGROUND” (note that the colon is set automatically).</w:t>
      </w:r>
    </w:p>
    <w:p>
      <w:pPr>
        <w:pStyle w:val="BodyText"/>
        <w:spacing w:line="247" w:lineRule="auto"/>
        <w:ind w:left="145" w:right="363" w:firstLine="351"/>
        <w:jc w:val="both"/>
      </w:pPr>
      <w:r>
        <w:rPr>
          <w:w w:val="105"/>
        </w:rPr>
        <w:t>If there is only one appendix, then the letter “A”</w:t>
      </w:r>
      <w:r>
        <w:rPr>
          <w:w w:val="105"/>
        </w:rPr>
        <w:t> should not appear.</w:t>
      </w:r>
      <w:r>
        <w:rPr>
          <w:spacing w:val="40"/>
          <w:w w:val="105"/>
        </w:rPr>
        <w:t> </w:t>
      </w:r>
      <w:r>
        <w:rPr>
          <w:w w:val="105"/>
        </w:rPr>
        <w:t>This is suppressed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using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star</w:t>
      </w:r>
      <w:r>
        <w:rPr>
          <w:spacing w:val="-3"/>
          <w:w w:val="105"/>
        </w:rPr>
        <w:t> </w:t>
      </w:r>
      <w:r>
        <w:rPr>
          <w:w w:val="105"/>
        </w:rPr>
        <w:t>version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appendix</w:t>
      </w:r>
      <w:r>
        <w:rPr>
          <w:spacing w:val="-3"/>
          <w:w w:val="105"/>
        </w:rPr>
        <w:t> </w:t>
      </w:r>
      <w:r>
        <w:rPr>
          <w:w w:val="105"/>
        </w:rPr>
        <w:t>command</w:t>
      </w:r>
      <w:r>
        <w:rPr>
          <w:spacing w:val="-3"/>
          <w:w w:val="105"/>
        </w:rPr>
        <w:t> </w:t>
      </w:r>
      <w:r>
        <w:rPr>
          <w:w w:val="105"/>
        </w:rPr>
        <w:t>(</w:t>
      </w:r>
      <w:r>
        <w:rPr>
          <w:rFonts w:ascii="Cambria" w:hAnsi="Cambria"/>
          <w:w w:val="105"/>
        </w:rPr>
        <w:t>\appendix*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 place of </w:t>
      </w:r>
      <w:r>
        <w:rPr>
          <w:rFonts w:ascii="Cambria" w:hAnsi="Cambria"/>
          <w:w w:val="105"/>
        </w:rPr>
        <w:t>\appendix</w:t>
      </w:r>
      <w:r>
        <w:rPr>
          <w:w w:val="105"/>
        </w:rPr>
        <w:t>).</w:t>
      </w:r>
    </w:p>
    <w:p>
      <w:pPr>
        <w:pStyle w:val="BodyText"/>
        <w:spacing w:before="136"/>
      </w:pPr>
    </w:p>
    <w:p>
      <w:pPr>
        <w:pStyle w:val="Heading1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226" w:after="0"/>
        <w:ind w:left="507" w:right="0" w:hanging="362"/>
        <w:jc w:val="left"/>
        <w:rPr>
          <w:sz w:val="24"/>
        </w:rPr>
      </w:pPr>
      <w:bookmarkStart w:name="_bookmark0" w:id="2"/>
      <w:bookmarkEnd w:id="2"/>
      <w:r>
        <w:rPr/>
      </w:r>
      <w:r>
        <w:rPr>
          <w:w w:val="105"/>
          <w:sz w:val="24"/>
        </w:rPr>
        <w:t>A.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R.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Barker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S.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H.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Kettell,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hep-</w:t>
      </w:r>
      <w:r>
        <w:rPr>
          <w:spacing w:val="-2"/>
          <w:w w:val="105"/>
          <w:sz w:val="24"/>
        </w:rPr>
        <w:t>ex/0009024;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208" w:after="0"/>
        <w:ind w:left="507" w:right="0" w:hanging="362"/>
        <w:jc w:val="left"/>
        <w:rPr>
          <w:sz w:val="24"/>
        </w:rPr>
      </w:pPr>
      <w:bookmarkStart w:name="_bookmark1" w:id="3"/>
      <w:bookmarkEnd w:id="3"/>
      <w:r>
        <w:rPr/>
      </w:r>
      <w:r>
        <w:rPr>
          <w:w w:val="105"/>
          <w:sz w:val="24"/>
        </w:rPr>
        <w:t>A.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Vainshtein,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Int.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J.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Mod.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Phys.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8"/>
          <w:w w:val="105"/>
          <w:sz w:val="24"/>
        </w:rPr>
        <w:t> </w:t>
      </w:r>
      <w:r>
        <w:rPr>
          <w:rFonts w:ascii="Cambria"/>
          <w:b/>
          <w:w w:val="105"/>
          <w:sz w:val="24"/>
        </w:rPr>
        <w:t>14</w:t>
      </w:r>
      <w:r>
        <w:rPr>
          <w:w w:val="105"/>
          <w:sz w:val="24"/>
        </w:rPr>
        <w:t>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4705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(1999);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207" w:after="0"/>
        <w:ind w:left="507" w:right="0" w:hanging="362"/>
        <w:jc w:val="left"/>
        <w:rPr>
          <w:sz w:val="24"/>
        </w:rPr>
      </w:pPr>
      <w:bookmarkStart w:name="_bookmark2" w:id="4"/>
      <w:bookmarkEnd w:id="4"/>
      <w:r>
        <w:rPr/>
      </w:r>
      <w:r>
        <w:rPr>
          <w:w w:val="105"/>
          <w:sz w:val="24"/>
        </w:rPr>
        <w:t>NA-31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Collab.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(H.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Burkhardt</w:t>
      </w:r>
      <w:r>
        <w:rPr>
          <w:spacing w:val="8"/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spacing w:val="13"/>
          <w:w w:val="105"/>
          <w:sz w:val="24"/>
        </w:rPr>
        <w:t> </w:t>
      </w:r>
      <w:r>
        <w:rPr>
          <w:i/>
          <w:w w:val="105"/>
          <w:sz w:val="24"/>
        </w:rPr>
        <w:t>al.</w:t>
      </w:r>
      <w:r>
        <w:rPr>
          <w:w w:val="105"/>
          <w:sz w:val="24"/>
        </w:rPr>
        <w:t>),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Phys.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Lett.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B</w:t>
      </w:r>
      <w:r>
        <w:rPr>
          <w:spacing w:val="7"/>
          <w:w w:val="105"/>
          <w:sz w:val="24"/>
        </w:rPr>
        <w:t> </w:t>
      </w:r>
      <w:r>
        <w:rPr>
          <w:rFonts w:ascii="Cambria"/>
          <w:b/>
          <w:w w:val="105"/>
          <w:sz w:val="24"/>
        </w:rPr>
        <w:t>206</w:t>
      </w:r>
      <w:r>
        <w:rPr>
          <w:w w:val="105"/>
          <w:sz w:val="24"/>
        </w:rPr>
        <w:t>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169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(1988);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  <w:tab w:pos="509" w:val="left" w:leader="none"/>
        </w:tabs>
        <w:spacing w:line="252" w:lineRule="auto" w:before="211" w:after="0"/>
        <w:ind w:left="509" w:right="325" w:hanging="365"/>
        <w:jc w:val="left"/>
        <w:rPr>
          <w:sz w:val="24"/>
        </w:rPr>
      </w:pPr>
      <w:bookmarkStart w:name="_bookmark3" w:id="5"/>
      <w:bookmarkEnd w:id="5"/>
      <w:r>
        <w:rPr/>
      </w:r>
      <w:r>
        <w:rPr>
          <w:w w:val="105"/>
          <w:sz w:val="24"/>
        </w:rPr>
        <w:t>L.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Okun,</w:t>
      </w:r>
      <w:r>
        <w:rPr>
          <w:spacing w:val="-8"/>
          <w:w w:val="105"/>
          <w:sz w:val="24"/>
        </w:rPr>
        <w:t> </w:t>
      </w:r>
      <w:r>
        <w:rPr>
          <w:i/>
          <w:w w:val="105"/>
          <w:sz w:val="24"/>
        </w:rPr>
        <w:t>Leptons</w:t>
      </w:r>
      <w:r>
        <w:rPr>
          <w:i/>
          <w:spacing w:val="-5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5"/>
          <w:w w:val="105"/>
          <w:sz w:val="24"/>
        </w:rPr>
        <w:t> </w:t>
      </w:r>
      <w:r>
        <w:rPr>
          <w:i/>
          <w:w w:val="105"/>
          <w:sz w:val="24"/>
        </w:rPr>
        <w:t>Quarks</w:t>
      </w:r>
      <w:r>
        <w:rPr>
          <w:i/>
          <w:spacing w:val="5"/>
          <w:w w:val="105"/>
          <w:sz w:val="24"/>
        </w:rPr>
        <w:t> </w:t>
      </w:r>
      <w:r>
        <w:rPr>
          <w:w w:val="105"/>
          <w:sz w:val="24"/>
        </w:rPr>
        <w:t>(Nauka,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Moscow,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1990;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North-Holland,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Ams- terdam, 1984).</w:t>
      </w:r>
    </w:p>
    <w:sectPr>
      <w:pgSz w:w="11910" w:h="16840"/>
      <w:pgMar w:header="0" w:footer="2458" w:top="1920" w:bottom="2640" w:left="16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3704742</wp:posOffset>
              </wp:positionH>
              <wp:positionV relativeFrom="page">
                <wp:posOffset>8991272</wp:posOffset>
              </wp:positionV>
              <wp:extent cx="163195" cy="2171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712006pt;margin-top:707.974243pt;width:12.85pt;height:17.1pt;mso-position-horizontal-relative:page;mso-position-vertical-relative:page;z-index:-15880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[%1]"/>
      <w:lvlJc w:val="left"/>
      <w:pPr>
        <w:ind w:left="509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4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9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8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2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7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6" w:hanging="3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Cambria" w:hAnsi="Cambria" w:eastAsia="Cambria" w:cs="Cambria"/>
      <w:b/>
      <w:bCs/>
      <w:sz w:val="34"/>
      <w:szCs w:val="3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834" w:right="3064"/>
      <w:jc w:val="center"/>
    </w:pPr>
    <w:rPr>
      <w:rFonts w:ascii="Times New Roman" w:hAnsi="Times New Roman" w:eastAsia="Times New Roman" w:cs="Times New Roman"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7"/>
      <w:ind w:left="507" w:hanging="36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3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xxx@xxx.xxx" TargetMode="External"/><Relationship Id="rId7" Type="http://schemas.openxmlformats.org/officeDocument/2006/relationships/hyperlink" Target="http://www.aip.org/pacs)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2024-06-04T22:03:42Z</dcterms:created>
  <dcterms:modified xsi:type="dcterms:W3CDTF">2024-06-04T22:03:42Z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2024-06-04T00:00:00Z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